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E6AF" w14:textId="5307BF02" w:rsidR="005A6363" w:rsidRPr="008A1180" w:rsidRDefault="005A6363" w:rsidP="00E127E7">
      <w:pPr>
        <w:spacing w:line="240" w:lineRule="auto"/>
        <w:jc w:val="center"/>
        <w:rPr>
          <w:rFonts w:ascii="Levenim MT" w:hAnsi="Levenim MT" w:cs="Levenim MT"/>
          <w:b/>
          <w:color w:val="0076A8"/>
          <w:sz w:val="32"/>
          <w:szCs w:val="32"/>
        </w:rPr>
      </w:pPr>
      <w:r w:rsidRPr="008A1180">
        <w:rPr>
          <w:rFonts w:ascii="Levenim MT" w:hAnsi="Levenim MT" w:cs="Levenim MT" w:hint="cs"/>
          <w:b/>
          <w:color w:val="0076A8"/>
          <w:sz w:val="32"/>
          <w:szCs w:val="32"/>
        </w:rPr>
        <w:t xml:space="preserve">Partner </w:t>
      </w:r>
      <w:r w:rsidR="008A1180">
        <w:rPr>
          <w:rFonts w:ascii="Levenim MT" w:hAnsi="Levenim MT" w:cs="Levenim MT"/>
          <w:b/>
          <w:color w:val="0076A8"/>
          <w:sz w:val="32"/>
          <w:szCs w:val="32"/>
        </w:rPr>
        <w:t>Promotion</w:t>
      </w:r>
      <w:r w:rsidRPr="008A1180">
        <w:rPr>
          <w:rFonts w:ascii="Levenim MT" w:hAnsi="Levenim MT" w:cs="Levenim MT" w:hint="cs"/>
          <w:b/>
          <w:color w:val="0076A8"/>
          <w:sz w:val="32"/>
          <w:szCs w:val="32"/>
        </w:rPr>
        <w:t xml:space="preserve"> Toolkit</w:t>
      </w:r>
    </w:p>
    <w:p w14:paraId="57DF6A62" w14:textId="74BC6F10" w:rsidR="005A6363" w:rsidRPr="008A1180" w:rsidRDefault="005A6363" w:rsidP="00E127E7">
      <w:pPr>
        <w:spacing w:line="240" w:lineRule="auto"/>
        <w:jc w:val="center"/>
        <w:rPr>
          <w:rFonts w:ascii="Levenim MT" w:hAnsi="Levenim MT" w:cs="Levenim MT"/>
          <w:b/>
          <w:color w:val="0076A8"/>
          <w:sz w:val="32"/>
          <w:szCs w:val="32"/>
        </w:rPr>
      </w:pPr>
      <w:r w:rsidRPr="008A1180">
        <w:rPr>
          <w:rFonts w:ascii="Levenim MT" w:hAnsi="Levenim MT" w:cs="Levenim MT" w:hint="cs"/>
          <w:b/>
          <w:color w:val="0076A8"/>
          <w:sz w:val="32"/>
          <w:szCs w:val="32"/>
        </w:rPr>
        <w:t>for</w:t>
      </w:r>
    </w:p>
    <w:p w14:paraId="44FD8E30" w14:textId="2FBE6135" w:rsidR="008A1180" w:rsidRPr="008A1180" w:rsidRDefault="004A4CB6" w:rsidP="00E127E7">
      <w:pPr>
        <w:spacing w:line="240" w:lineRule="auto"/>
        <w:jc w:val="center"/>
        <w:rPr>
          <w:rFonts w:ascii="Georgia" w:hAnsi="Georgia"/>
          <w:b/>
        </w:rPr>
      </w:pPr>
      <w:r w:rsidRPr="004A4CB6">
        <w:rPr>
          <w:rFonts w:ascii="Levenim MT" w:hAnsi="Levenim MT" w:cs="Levenim MT"/>
          <w:b/>
          <w:color w:val="0076A8"/>
          <w:sz w:val="32"/>
          <w:szCs w:val="32"/>
        </w:rPr>
        <w:t xml:space="preserve">Recommendations </w:t>
      </w:r>
      <w:r w:rsidR="0067110A">
        <w:rPr>
          <w:rFonts w:ascii="Levenim MT" w:hAnsi="Levenim MT" w:cs="Levenim MT"/>
          <w:b/>
          <w:color w:val="0076A8"/>
          <w:sz w:val="32"/>
          <w:szCs w:val="32"/>
        </w:rPr>
        <w:t xml:space="preserve">on </w:t>
      </w:r>
      <w:r w:rsidRPr="004A4CB6">
        <w:rPr>
          <w:rFonts w:ascii="Levenim MT" w:hAnsi="Levenim MT" w:cs="Levenim MT"/>
          <w:b/>
          <w:color w:val="0076A8"/>
          <w:sz w:val="32"/>
          <w:szCs w:val="32"/>
        </w:rPr>
        <w:t>Increasing the Uptake of Shared</w:t>
      </w:r>
      <w:r w:rsidR="00295905">
        <w:rPr>
          <w:rFonts w:ascii="Levenim MT" w:hAnsi="Levenim MT" w:cs="Levenim MT"/>
          <w:b/>
          <w:color w:val="0076A8"/>
          <w:sz w:val="32"/>
          <w:szCs w:val="32"/>
        </w:rPr>
        <w:t xml:space="preserve"> </w:t>
      </w:r>
      <w:r w:rsidRPr="004A4CB6">
        <w:rPr>
          <w:rFonts w:ascii="Levenim MT" w:hAnsi="Levenim MT" w:cs="Levenim MT"/>
          <w:b/>
          <w:color w:val="0076A8"/>
          <w:sz w:val="32"/>
          <w:szCs w:val="32"/>
        </w:rPr>
        <w:t>Decision-Making in Integrated</w:t>
      </w:r>
      <w:r w:rsidR="00295905">
        <w:rPr>
          <w:rFonts w:ascii="Levenim MT" w:hAnsi="Levenim MT" w:cs="Levenim MT"/>
          <w:b/>
          <w:color w:val="0076A8"/>
          <w:sz w:val="32"/>
          <w:szCs w:val="32"/>
        </w:rPr>
        <w:t xml:space="preserve"> </w:t>
      </w:r>
      <w:r w:rsidRPr="004A4CB6">
        <w:rPr>
          <w:rFonts w:ascii="Levenim MT" w:hAnsi="Levenim MT" w:cs="Levenim MT"/>
          <w:b/>
          <w:color w:val="0076A8"/>
          <w:sz w:val="32"/>
          <w:szCs w:val="32"/>
        </w:rPr>
        <w:t>Behavioral Health Care</w:t>
      </w:r>
    </w:p>
    <w:p w14:paraId="70029BF5" w14:textId="25F9520E" w:rsidR="00295905" w:rsidRDefault="00FB2FCC">
      <w:pPr>
        <w:rPr>
          <w:rFonts w:ascii="Georgia" w:hAnsi="Georgia"/>
        </w:rPr>
      </w:pPr>
      <w:r>
        <w:rPr>
          <w:rFonts w:ascii="Georgia" w:hAnsi="Georgia"/>
          <w:bCs/>
          <w:noProof/>
        </w:rPr>
        <w:drawing>
          <wp:anchor distT="0" distB="0" distL="114300" distR="114300" simplePos="0" relativeHeight="251658240" behindDoc="0" locked="0" layoutInCell="1" allowOverlap="1" wp14:anchorId="34CBBE57" wp14:editId="27C69F32">
            <wp:simplePos x="0" y="0"/>
            <wp:positionH relativeFrom="margin">
              <wp:posOffset>4044950</wp:posOffset>
            </wp:positionH>
            <wp:positionV relativeFrom="paragraph">
              <wp:posOffset>170180</wp:posOffset>
            </wp:positionV>
            <wp:extent cx="1876425" cy="2428240"/>
            <wp:effectExtent l="19050" t="19050" r="28575" b="10160"/>
            <wp:wrapSquare wrapText="bothSides"/>
            <wp:docPr id="5" name="Picture 5" descr="A person talking to a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talking to a pers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6425" cy="242824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p>
    <w:p w14:paraId="756DC79A" w14:textId="49ADA755" w:rsidR="007A6BEF" w:rsidRPr="007A6BEF" w:rsidRDefault="007A6BEF" w:rsidP="007A6BEF">
      <w:pPr>
        <w:rPr>
          <w:rFonts w:ascii="Georgia" w:hAnsi="Georgia"/>
          <w:bCs/>
        </w:rPr>
      </w:pPr>
      <w:r w:rsidRPr="007A6BEF">
        <w:rPr>
          <w:rFonts w:ascii="Georgia" w:hAnsi="Georgia"/>
          <w:bCs/>
        </w:rPr>
        <w:t xml:space="preserve">PCC has produced a new </w:t>
      </w:r>
      <w:hyperlink r:id="rId11" w:history="1">
        <w:r w:rsidRPr="00E127E7">
          <w:rPr>
            <w:rStyle w:val="Hyperlink"/>
            <w:rFonts w:ascii="Georgia" w:hAnsi="Georgia"/>
            <w:bCs/>
          </w:rPr>
          <w:t>set of recommendations</w:t>
        </w:r>
      </w:hyperlink>
      <w:r w:rsidRPr="007A6BEF">
        <w:rPr>
          <w:rFonts w:ascii="Georgia" w:hAnsi="Georgia"/>
          <w:bCs/>
        </w:rPr>
        <w:t xml:space="preserve"> on increasing the uptake of shared decision-making (SDM)</w:t>
      </w:r>
      <w:r w:rsidR="007613A1">
        <w:rPr>
          <w:rFonts w:ascii="Georgia" w:hAnsi="Georgia"/>
          <w:bCs/>
        </w:rPr>
        <w:t xml:space="preserve"> in behavioral health care that is integrated with primary care</w:t>
      </w:r>
      <w:r w:rsidRPr="007A6BEF">
        <w:rPr>
          <w:rFonts w:ascii="Georgia" w:hAnsi="Georgia"/>
          <w:bCs/>
        </w:rPr>
        <w:t xml:space="preserve">. The </w:t>
      </w:r>
      <w:r w:rsidR="008000E0">
        <w:rPr>
          <w:rFonts w:ascii="Georgia" w:hAnsi="Georgia"/>
          <w:bCs/>
        </w:rPr>
        <w:t>r</w:t>
      </w:r>
      <w:r w:rsidRPr="007A6BEF">
        <w:rPr>
          <w:rFonts w:ascii="Georgia" w:hAnsi="Georgia"/>
          <w:bCs/>
        </w:rPr>
        <w:t>ecommendations</w:t>
      </w:r>
      <w:r w:rsidR="007613A1">
        <w:rPr>
          <w:rFonts w:ascii="Georgia" w:hAnsi="Georgia"/>
          <w:bCs/>
        </w:rPr>
        <w:t xml:space="preserve"> </w:t>
      </w:r>
      <w:r w:rsidRPr="007A6BEF">
        <w:rPr>
          <w:rFonts w:ascii="Georgia" w:hAnsi="Georgia"/>
          <w:bCs/>
        </w:rPr>
        <w:t xml:space="preserve">are the product of a 2020-2021 </w:t>
      </w:r>
      <w:hyperlink r:id="rId12" w:history="1">
        <w:r w:rsidRPr="003575E2">
          <w:rPr>
            <w:rStyle w:val="Hyperlink"/>
            <w:rFonts w:ascii="Georgia" w:hAnsi="Georgia"/>
            <w:bCs/>
          </w:rPr>
          <w:t>PCC project</w:t>
        </w:r>
      </w:hyperlink>
      <w:r w:rsidRPr="007A6BEF">
        <w:rPr>
          <w:rFonts w:ascii="Georgia" w:hAnsi="Georgia"/>
          <w:bCs/>
        </w:rPr>
        <w:t xml:space="preserve"> funded by a </w:t>
      </w:r>
      <w:hyperlink r:id="rId13" w:history="1">
        <w:r w:rsidRPr="003575E2">
          <w:rPr>
            <w:rStyle w:val="Hyperlink"/>
            <w:rFonts w:ascii="Georgia" w:hAnsi="Georgia"/>
            <w:bCs/>
          </w:rPr>
          <w:t>Eugene Washington PCORI Engagement Award for Community Convening</w:t>
        </w:r>
      </w:hyperlink>
      <w:r w:rsidRPr="007A6BEF">
        <w:rPr>
          <w:rFonts w:ascii="Georgia" w:hAnsi="Georgia"/>
          <w:bCs/>
        </w:rPr>
        <w:t>.</w:t>
      </w:r>
    </w:p>
    <w:p w14:paraId="0F8F5D81" w14:textId="77777777" w:rsidR="007A6BEF" w:rsidRPr="007A6BEF" w:rsidRDefault="007A6BEF" w:rsidP="007A6BEF">
      <w:pPr>
        <w:rPr>
          <w:rFonts w:ascii="Georgia" w:hAnsi="Georgia"/>
          <w:bCs/>
        </w:rPr>
      </w:pPr>
      <w:r w:rsidRPr="007A6BEF">
        <w:rPr>
          <w:rFonts w:ascii="Georgia" w:hAnsi="Georgia"/>
          <w:bCs/>
        </w:rPr>
        <w:t xml:space="preserve"> </w:t>
      </w:r>
    </w:p>
    <w:p w14:paraId="59308373" w14:textId="501F0B01" w:rsidR="00CF3A86" w:rsidRPr="00CF3A86" w:rsidRDefault="00CF3A86" w:rsidP="00CF3A86">
      <w:pPr>
        <w:rPr>
          <w:rFonts w:ascii="Georgia" w:hAnsi="Georgia"/>
        </w:rPr>
      </w:pPr>
      <w:r w:rsidRPr="00CF3A86">
        <w:rPr>
          <w:rFonts w:ascii="Georgia" w:hAnsi="Georgia"/>
        </w:rPr>
        <w:t>SDM is much less prevalent in the behavioral health space as compared to medical settings. This can limit patients’ ability to be engaged in decisions about their care and may contribute to patient mistrust and poorer behavioral health outcomes.</w:t>
      </w:r>
      <w:r w:rsidRPr="00CF3A86">
        <w:rPr>
          <w:rFonts w:ascii="Georgia" w:hAnsi="Georgia"/>
        </w:rPr>
        <w:br/>
        <w:t> </w:t>
      </w:r>
      <w:r w:rsidRPr="00CF3A86">
        <w:rPr>
          <w:rFonts w:ascii="Georgia" w:hAnsi="Georgia"/>
        </w:rPr>
        <w:br/>
        <w:t>PCC undertook this project to bring its learnings about SDM in the medical realm to integrated behavioral health settings and to leverage the expertise and backgrounds of leaders within our membership and in the broader primary care community.  </w:t>
      </w:r>
      <w:r w:rsidRPr="00CF3A86">
        <w:rPr>
          <w:rFonts w:ascii="Georgia" w:hAnsi="Georgia"/>
        </w:rPr>
        <w:br/>
        <w:t> </w:t>
      </w:r>
      <w:r w:rsidRPr="00CF3A86">
        <w:rPr>
          <w:rFonts w:ascii="Georgia" w:hAnsi="Georgia"/>
        </w:rPr>
        <w:br/>
        <w:t xml:space="preserve">PCC began this effort by reviewing the existing research literature at the intersection of primary care and behavioral health. PCC produced a summary of 80 articles on SDM in integrated care. PCC then assembled and hosted a </w:t>
      </w:r>
      <w:hyperlink r:id="rId14" w:history="1">
        <w:r w:rsidRPr="00CF3A86">
          <w:rPr>
            <w:rStyle w:val="Hyperlink"/>
            <w:rFonts w:ascii="Georgia" w:hAnsi="Georgia"/>
          </w:rPr>
          <w:t>roundtable of expert leaders</w:t>
        </w:r>
      </w:hyperlink>
      <w:r w:rsidRPr="00CF3A86">
        <w:rPr>
          <w:rFonts w:ascii="Georgia" w:hAnsi="Georgia"/>
        </w:rPr>
        <w:t xml:space="preserve"> from diverse stakeholder groups that leveraged our relationships in both behavioral health and primary care as well as our knowledge of how to engage patients and clinicians in shared decision-making. The roundtable reviewed the evidence summary before its gathering, which informed its </w:t>
      </w:r>
      <w:r w:rsidR="00E127E7">
        <w:rPr>
          <w:rFonts w:ascii="Georgia" w:hAnsi="Georgia"/>
        </w:rPr>
        <w:t xml:space="preserve">four </w:t>
      </w:r>
      <w:r w:rsidRPr="00CF3A86">
        <w:rPr>
          <w:rFonts w:ascii="Georgia" w:hAnsi="Georgia"/>
        </w:rPr>
        <w:t>recommendations:</w:t>
      </w:r>
    </w:p>
    <w:p w14:paraId="352FB3E3" w14:textId="77777777" w:rsidR="00CF3A86" w:rsidRPr="00CF3A86" w:rsidRDefault="00CF3A86" w:rsidP="00CF3A86">
      <w:pPr>
        <w:numPr>
          <w:ilvl w:val="0"/>
          <w:numId w:val="7"/>
        </w:numPr>
        <w:spacing w:before="100" w:beforeAutospacing="1" w:after="100" w:afterAutospacing="1" w:line="240" w:lineRule="auto"/>
        <w:rPr>
          <w:rFonts w:ascii="Georgia" w:hAnsi="Georgia"/>
        </w:rPr>
      </w:pPr>
      <w:r w:rsidRPr="00CF3A86">
        <w:rPr>
          <w:rFonts w:ascii="Georgia" w:hAnsi="Georgia"/>
        </w:rPr>
        <w:t>Shift the culture to support SDM in all aspects of care to increase equity and reduce stigma.</w:t>
      </w:r>
    </w:p>
    <w:p w14:paraId="0214CE88" w14:textId="77777777" w:rsidR="00CF3A86" w:rsidRPr="00CF3A86" w:rsidRDefault="00CF3A86" w:rsidP="00CF3A86">
      <w:pPr>
        <w:numPr>
          <w:ilvl w:val="0"/>
          <w:numId w:val="7"/>
        </w:numPr>
        <w:spacing w:before="100" w:beforeAutospacing="1" w:after="100" w:afterAutospacing="1" w:line="240" w:lineRule="auto"/>
        <w:rPr>
          <w:rFonts w:ascii="Georgia" w:hAnsi="Georgia"/>
        </w:rPr>
      </w:pPr>
      <w:r w:rsidRPr="00CF3A86">
        <w:rPr>
          <w:rFonts w:ascii="Georgia" w:hAnsi="Georgia"/>
        </w:rPr>
        <w:t>Build on the existing primary care infrastructure and learnings and enhance training.</w:t>
      </w:r>
    </w:p>
    <w:p w14:paraId="7343DA52" w14:textId="77777777" w:rsidR="00CF3A86" w:rsidRPr="00CF3A86" w:rsidRDefault="00CF3A86" w:rsidP="00CF3A86">
      <w:pPr>
        <w:numPr>
          <w:ilvl w:val="0"/>
          <w:numId w:val="7"/>
        </w:numPr>
        <w:spacing w:before="100" w:beforeAutospacing="1" w:after="100" w:afterAutospacing="1" w:line="240" w:lineRule="auto"/>
        <w:rPr>
          <w:rFonts w:ascii="Georgia" w:hAnsi="Georgia"/>
        </w:rPr>
      </w:pPr>
      <w:r w:rsidRPr="00CF3A86">
        <w:rPr>
          <w:rFonts w:ascii="Georgia" w:hAnsi="Georgia"/>
        </w:rPr>
        <w:t>Advocate for prospective payment models that incorporate SDM, beginning with a shared definition and related measures.</w:t>
      </w:r>
    </w:p>
    <w:p w14:paraId="0D1B6E5C" w14:textId="77777777" w:rsidR="00CF3A86" w:rsidRPr="00CF3A86" w:rsidRDefault="00CF3A86" w:rsidP="00CF3A86">
      <w:pPr>
        <w:numPr>
          <w:ilvl w:val="0"/>
          <w:numId w:val="7"/>
        </w:numPr>
        <w:spacing w:before="100" w:beforeAutospacing="1" w:after="100" w:afterAutospacing="1" w:line="240" w:lineRule="auto"/>
        <w:rPr>
          <w:rFonts w:ascii="Georgia" w:hAnsi="Georgia"/>
        </w:rPr>
      </w:pPr>
      <w:r w:rsidRPr="00CF3A86">
        <w:rPr>
          <w:rFonts w:ascii="Georgia" w:hAnsi="Georgia"/>
        </w:rPr>
        <w:t>Further develop the SDM evidence base as it relates to outcomes, experience of care, and satisfaction.</w:t>
      </w:r>
    </w:p>
    <w:p w14:paraId="78A87692" w14:textId="49F34F97" w:rsidR="002C1F58" w:rsidRPr="002C1F58" w:rsidRDefault="002C1F58">
      <w:pPr>
        <w:rPr>
          <w:rFonts w:ascii="Georgia" w:hAnsi="Georgia"/>
          <w:b/>
          <w:color w:val="0076A8"/>
        </w:rPr>
      </w:pPr>
      <w:r w:rsidRPr="002C1F58">
        <w:rPr>
          <w:rFonts w:ascii="Georgia" w:hAnsi="Georgia"/>
          <w:b/>
          <w:color w:val="0076A8"/>
        </w:rPr>
        <w:t>We hope you</w:t>
      </w:r>
      <w:r w:rsidR="00852C5D">
        <w:rPr>
          <w:rFonts w:ascii="Georgia" w:hAnsi="Georgia"/>
          <w:b/>
          <w:color w:val="0076A8"/>
        </w:rPr>
        <w:t xml:space="preserve">, as an organization working </w:t>
      </w:r>
      <w:r w:rsidR="004D6F58">
        <w:rPr>
          <w:rFonts w:ascii="Georgia" w:hAnsi="Georgia"/>
          <w:b/>
          <w:color w:val="0076A8"/>
        </w:rPr>
        <w:t>to</w:t>
      </w:r>
      <w:r w:rsidR="007B7CC5">
        <w:rPr>
          <w:rFonts w:ascii="Georgia" w:hAnsi="Georgia"/>
          <w:b/>
          <w:color w:val="0076A8"/>
        </w:rPr>
        <w:t xml:space="preserve"> further more comprehensive primary care, including </w:t>
      </w:r>
      <w:r w:rsidR="00852C5D">
        <w:rPr>
          <w:rFonts w:ascii="Georgia" w:hAnsi="Georgia"/>
          <w:b/>
          <w:color w:val="0076A8"/>
        </w:rPr>
        <w:t>behavioral h</w:t>
      </w:r>
      <w:r w:rsidR="00BD0182">
        <w:rPr>
          <w:rFonts w:ascii="Georgia" w:hAnsi="Georgia"/>
          <w:b/>
          <w:color w:val="0076A8"/>
        </w:rPr>
        <w:t>ealth</w:t>
      </w:r>
      <w:r w:rsidR="007B7CC5">
        <w:rPr>
          <w:rFonts w:ascii="Georgia" w:hAnsi="Georgia"/>
          <w:b/>
          <w:color w:val="0076A8"/>
        </w:rPr>
        <w:t xml:space="preserve"> integration</w:t>
      </w:r>
      <w:r w:rsidR="00BD0182">
        <w:rPr>
          <w:rFonts w:ascii="Georgia" w:hAnsi="Georgia"/>
          <w:b/>
          <w:color w:val="0076A8"/>
        </w:rPr>
        <w:t>,</w:t>
      </w:r>
      <w:r w:rsidRPr="002C1F58">
        <w:rPr>
          <w:rFonts w:ascii="Georgia" w:hAnsi="Georgia"/>
          <w:b/>
          <w:color w:val="0076A8"/>
        </w:rPr>
        <w:t xml:space="preserve"> will </w:t>
      </w:r>
      <w:r w:rsidR="00A95488">
        <w:rPr>
          <w:rFonts w:ascii="Georgia" w:hAnsi="Georgia"/>
          <w:b/>
          <w:color w:val="0076A8"/>
        </w:rPr>
        <w:t xml:space="preserve">promote </w:t>
      </w:r>
      <w:r w:rsidR="00A95488" w:rsidRPr="002C1F58">
        <w:rPr>
          <w:rFonts w:ascii="Georgia" w:hAnsi="Georgia"/>
          <w:b/>
          <w:color w:val="0076A8"/>
        </w:rPr>
        <w:t>th</w:t>
      </w:r>
      <w:r w:rsidR="00A95488">
        <w:rPr>
          <w:rFonts w:ascii="Georgia" w:hAnsi="Georgia"/>
          <w:b/>
          <w:color w:val="0076A8"/>
        </w:rPr>
        <w:t xml:space="preserve">ese new recommendations with </w:t>
      </w:r>
      <w:r w:rsidRPr="002C1F58">
        <w:rPr>
          <w:rFonts w:ascii="Georgia" w:hAnsi="Georgia"/>
          <w:b/>
          <w:color w:val="0076A8"/>
        </w:rPr>
        <w:t>your staff, members and networks.</w:t>
      </w:r>
    </w:p>
    <w:p w14:paraId="3440A7B3" w14:textId="77777777" w:rsidR="008A1180" w:rsidRDefault="008A1180">
      <w:pPr>
        <w:rPr>
          <w:rFonts w:ascii="Georgia" w:hAnsi="Georgia"/>
          <w:b/>
        </w:rPr>
      </w:pPr>
    </w:p>
    <w:p w14:paraId="0E9000A5" w14:textId="698FAC20" w:rsidR="003D2F40" w:rsidRDefault="008A1180" w:rsidP="002C1F58">
      <w:pPr>
        <w:rPr>
          <w:rFonts w:ascii="Georgia" w:hAnsi="Georgia"/>
          <w:bCs/>
        </w:rPr>
      </w:pPr>
      <w:r w:rsidRPr="008A1180">
        <w:rPr>
          <w:rFonts w:ascii="Georgia" w:hAnsi="Georgia"/>
          <w:bCs/>
        </w:rPr>
        <w:lastRenderedPageBreak/>
        <w:t>This</w:t>
      </w:r>
      <w:r>
        <w:rPr>
          <w:rFonts w:ascii="Georgia" w:hAnsi="Georgia"/>
          <w:bCs/>
        </w:rPr>
        <w:t xml:space="preserve"> toolkit provides sample elements</w:t>
      </w:r>
      <w:r w:rsidR="009908B7" w:rsidRPr="008A1180">
        <w:rPr>
          <w:rFonts w:ascii="Georgia" w:hAnsi="Georgia"/>
          <w:bCs/>
        </w:rPr>
        <w:t xml:space="preserve"> </w:t>
      </w:r>
      <w:r>
        <w:rPr>
          <w:rFonts w:ascii="Georgia" w:hAnsi="Georgia"/>
          <w:bCs/>
        </w:rPr>
        <w:t xml:space="preserve">for promoting the </w:t>
      </w:r>
      <w:r w:rsidR="00672431">
        <w:rPr>
          <w:rFonts w:ascii="Georgia" w:hAnsi="Georgia"/>
          <w:bCs/>
        </w:rPr>
        <w:t>recommendations</w:t>
      </w:r>
      <w:r w:rsidRPr="002C1F58">
        <w:rPr>
          <w:rFonts w:ascii="Georgia" w:hAnsi="Georgia"/>
          <w:bCs/>
        </w:rPr>
        <w:t xml:space="preserve">. While the promotional text items are ready to use, they may be edited </w:t>
      </w:r>
      <w:r w:rsidR="003D2F40">
        <w:rPr>
          <w:rFonts w:ascii="Georgia" w:hAnsi="Georgia"/>
          <w:bCs/>
        </w:rPr>
        <w:t xml:space="preserve">lightly </w:t>
      </w:r>
      <w:r w:rsidRPr="002C1F58">
        <w:rPr>
          <w:rFonts w:ascii="Georgia" w:hAnsi="Georgia"/>
          <w:bCs/>
        </w:rPr>
        <w:t>as ne</w:t>
      </w:r>
      <w:r w:rsidR="002C1F58">
        <w:rPr>
          <w:rFonts w:ascii="Georgia" w:hAnsi="Georgia"/>
          <w:bCs/>
        </w:rPr>
        <w:t xml:space="preserve">cessary </w:t>
      </w:r>
      <w:r w:rsidRPr="002C1F58">
        <w:rPr>
          <w:rFonts w:ascii="Georgia" w:hAnsi="Georgia"/>
          <w:bCs/>
        </w:rPr>
        <w:t xml:space="preserve">(with no permission from PCC required) according to your audience and </w:t>
      </w:r>
      <w:r w:rsidR="002C1F58" w:rsidRPr="002C1F58">
        <w:rPr>
          <w:rFonts w:ascii="Georgia" w:hAnsi="Georgia"/>
          <w:bCs/>
        </w:rPr>
        <w:t xml:space="preserve">communications channel. </w:t>
      </w:r>
      <w:r w:rsidR="003D2F40">
        <w:rPr>
          <w:rFonts w:ascii="Georgia" w:hAnsi="Georgia"/>
          <w:bCs/>
        </w:rPr>
        <w:t>Please try to keep the core message intact, since our messaging is more effective when it’s consistent and repetitive.</w:t>
      </w:r>
    </w:p>
    <w:p w14:paraId="7D79EA9A" w14:textId="77777777" w:rsidR="002C1F58" w:rsidRDefault="002C1F58">
      <w:pPr>
        <w:rPr>
          <w:rFonts w:ascii="Georgia" w:hAnsi="Georgia"/>
          <w:bCs/>
        </w:rPr>
      </w:pPr>
    </w:p>
    <w:p w14:paraId="0073FF34" w14:textId="77777777" w:rsidR="002C1F58" w:rsidRDefault="002C1F58">
      <w:pPr>
        <w:rPr>
          <w:rFonts w:ascii="Georgia" w:hAnsi="Georgia"/>
          <w:bCs/>
        </w:rPr>
      </w:pPr>
      <w:r>
        <w:rPr>
          <w:rFonts w:ascii="Georgia" w:hAnsi="Georgia"/>
          <w:bCs/>
        </w:rPr>
        <w:t>If you have any questions or need further assistance, contact:</w:t>
      </w:r>
    </w:p>
    <w:p w14:paraId="38720909" w14:textId="77777777" w:rsidR="002C1F58" w:rsidRDefault="002C1F58">
      <w:pPr>
        <w:rPr>
          <w:rFonts w:ascii="Georgia" w:hAnsi="Georgia"/>
          <w:bCs/>
        </w:rPr>
      </w:pPr>
    </w:p>
    <w:p w14:paraId="7D23476D" w14:textId="77777777" w:rsidR="002C1F58" w:rsidRDefault="002C1F58">
      <w:pPr>
        <w:rPr>
          <w:rFonts w:ascii="Georgia" w:hAnsi="Georgia"/>
          <w:bCs/>
        </w:rPr>
      </w:pPr>
      <w:r>
        <w:rPr>
          <w:rFonts w:ascii="Georgia" w:hAnsi="Georgia"/>
          <w:bCs/>
        </w:rPr>
        <w:t>Stephen Padre</w:t>
      </w:r>
    </w:p>
    <w:p w14:paraId="611F9E6D" w14:textId="1969B35D" w:rsidR="002C1F58" w:rsidRDefault="002C1F58">
      <w:pPr>
        <w:rPr>
          <w:rFonts w:ascii="Georgia" w:hAnsi="Georgia"/>
          <w:bCs/>
        </w:rPr>
      </w:pPr>
      <w:r>
        <w:rPr>
          <w:rFonts w:ascii="Georgia" w:hAnsi="Georgia"/>
          <w:bCs/>
        </w:rPr>
        <w:t>PCC’s Sr. Communications Manager</w:t>
      </w:r>
    </w:p>
    <w:bookmarkStart w:id="0" w:name="_Hlk67903713"/>
    <w:p w14:paraId="4747EC05" w14:textId="644B98A9" w:rsidR="002C1F58" w:rsidRDefault="003A4005">
      <w:pPr>
        <w:rPr>
          <w:rFonts w:ascii="Georgia" w:hAnsi="Georgia"/>
          <w:bCs/>
        </w:rPr>
      </w:pPr>
      <w:r>
        <w:fldChar w:fldCharType="begin"/>
      </w:r>
      <w:r>
        <w:instrText xml:space="preserve"> HYPERLINK "mailto:spadre@thepcc.org" </w:instrText>
      </w:r>
      <w:r>
        <w:fldChar w:fldCharType="separate"/>
      </w:r>
      <w:r w:rsidR="002C1F58" w:rsidRPr="00361A3B">
        <w:rPr>
          <w:rStyle w:val="Hyperlink"/>
          <w:rFonts w:ascii="Georgia" w:hAnsi="Georgia"/>
          <w:bCs/>
        </w:rPr>
        <w:t>spadre@thepcc.org</w:t>
      </w:r>
      <w:r>
        <w:rPr>
          <w:rStyle w:val="Hyperlink"/>
          <w:rFonts w:ascii="Georgia" w:hAnsi="Georgia"/>
          <w:bCs/>
        </w:rPr>
        <w:fldChar w:fldCharType="end"/>
      </w:r>
    </w:p>
    <w:p w14:paraId="4C63006A" w14:textId="24F95171" w:rsidR="009358FF" w:rsidRPr="008A1180" w:rsidRDefault="002C1F58">
      <w:pPr>
        <w:rPr>
          <w:rFonts w:ascii="Georgia" w:hAnsi="Georgia"/>
          <w:bCs/>
        </w:rPr>
      </w:pPr>
      <w:r w:rsidRPr="002C1F58">
        <w:rPr>
          <w:rFonts w:ascii="Georgia" w:hAnsi="Georgia"/>
          <w:bCs/>
        </w:rPr>
        <w:t>202-417-3911</w:t>
      </w:r>
      <w:r w:rsidR="008A1180">
        <w:rPr>
          <w:rFonts w:ascii="Georgia" w:hAnsi="Georgia"/>
          <w:bCs/>
        </w:rPr>
        <w:t xml:space="preserve">  </w:t>
      </w:r>
    </w:p>
    <w:bookmarkEnd w:id="0"/>
    <w:p w14:paraId="0D13B72E" w14:textId="77777777" w:rsidR="009358FF" w:rsidRPr="008A1180" w:rsidRDefault="009358FF">
      <w:pPr>
        <w:pBdr>
          <w:bottom w:val="single" w:sz="12" w:space="1" w:color="auto"/>
        </w:pBdr>
        <w:rPr>
          <w:rFonts w:ascii="Georgia" w:hAnsi="Georgia"/>
        </w:rPr>
      </w:pPr>
    </w:p>
    <w:p w14:paraId="0C1711D6" w14:textId="77777777" w:rsidR="005D3051" w:rsidRDefault="005D3051" w:rsidP="009F3F3C">
      <w:pPr>
        <w:rPr>
          <w:rFonts w:ascii="Levenim MT" w:hAnsi="Levenim MT" w:cs="Levenim MT"/>
          <w:b/>
          <w:color w:val="0076A8"/>
        </w:rPr>
      </w:pPr>
    </w:p>
    <w:p w14:paraId="638CFDCD" w14:textId="51B79D36" w:rsidR="009F3F3C" w:rsidRPr="00A020CC" w:rsidRDefault="00EA5D8B" w:rsidP="009F3F3C">
      <w:pPr>
        <w:rPr>
          <w:rFonts w:ascii="Levenim MT" w:hAnsi="Levenim MT" w:cs="Levenim MT"/>
          <w:b/>
          <w:color w:val="0076A8"/>
        </w:rPr>
      </w:pPr>
      <w:r w:rsidRPr="00A020CC">
        <w:rPr>
          <w:rFonts w:ascii="Levenim MT" w:hAnsi="Levenim MT" w:cs="Levenim MT" w:hint="cs"/>
          <w:b/>
          <w:color w:val="0076A8"/>
        </w:rPr>
        <w:t>RESOURCES</w:t>
      </w:r>
    </w:p>
    <w:p w14:paraId="0E6095F8" w14:textId="77777777" w:rsidR="009F3F3C" w:rsidRPr="008A1180" w:rsidRDefault="009F3F3C" w:rsidP="009F3F3C">
      <w:pPr>
        <w:rPr>
          <w:rFonts w:ascii="Georgia" w:hAnsi="Georgia"/>
          <w:highlight w:val="yellow"/>
        </w:rPr>
      </w:pPr>
    </w:p>
    <w:p w14:paraId="18BAFA27" w14:textId="7E023EA1" w:rsidR="00EB776F" w:rsidRPr="008A1180" w:rsidRDefault="00EB776F" w:rsidP="00EB776F">
      <w:pPr>
        <w:numPr>
          <w:ilvl w:val="0"/>
          <w:numId w:val="3"/>
        </w:numPr>
        <w:rPr>
          <w:rFonts w:ascii="Georgia" w:hAnsi="Georgia"/>
        </w:rPr>
      </w:pPr>
      <w:r w:rsidRPr="008A1180">
        <w:rPr>
          <w:rFonts w:ascii="Georgia" w:hAnsi="Georgia"/>
        </w:rPr>
        <w:t>Sample newsletter/email/website copy</w:t>
      </w:r>
      <w:r>
        <w:rPr>
          <w:rFonts w:ascii="Georgia" w:hAnsi="Georgia"/>
        </w:rPr>
        <w:t xml:space="preserve"> (provided below)</w:t>
      </w:r>
      <w:r w:rsidRPr="008A1180">
        <w:rPr>
          <w:rFonts w:ascii="Georgia" w:hAnsi="Georgia"/>
        </w:rPr>
        <w:t xml:space="preserve"> </w:t>
      </w:r>
    </w:p>
    <w:p w14:paraId="7BB30331" w14:textId="55BECE4F" w:rsidR="00D63CF2" w:rsidRDefault="00D63CF2" w:rsidP="00D63CF2">
      <w:pPr>
        <w:numPr>
          <w:ilvl w:val="0"/>
          <w:numId w:val="3"/>
        </w:numPr>
        <w:rPr>
          <w:rFonts w:ascii="Georgia" w:hAnsi="Georgia"/>
        </w:rPr>
      </w:pPr>
      <w:r>
        <w:rPr>
          <w:rFonts w:ascii="Georgia" w:hAnsi="Georgia"/>
        </w:rPr>
        <w:t>Sample social media posts</w:t>
      </w:r>
      <w:r w:rsidR="00EB776F">
        <w:rPr>
          <w:rFonts w:ascii="Georgia" w:hAnsi="Georgia"/>
        </w:rPr>
        <w:t xml:space="preserve"> (provided below)</w:t>
      </w:r>
    </w:p>
    <w:p w14:paraId="13FD91B5" w14:textId="6D8B4179" w:rsidR="00103EB2" w:rsidRDefault="00DF1ED7" w:rsidP="00D63CF2">
      <w:pPr>
        <w:numPr>
          <w:ilvl w:val="0"/>
          <w:numId w:val="3"/>
        </w:numPr>
        <w:rPr>
          <w:rFonts w:ascii="Georgia" w:hAnsi="Georgia"/>
        </w:rPr>
      </w:pPr>
      <w:r>
        <w:rPr>
          <w:rFonts w:ascii="Georgia" w:hAnsi="Georgia"/>
        </w:rPr>
        <w:t xml:space="preserve">Landing page for the recommendations: </w:t>
      </w:r>
      <w:hyperlink r:id="rId15" w:history="1">
        <w:r w:rsidRPr="001D56AC">
          <w:rPr>
            <w:rStyle w:val="Hyperlink"/>
            <w:rFonts w:ascii="Georgia" w:hAnsi="Georgia"/>
          </w:rPr>
          <w:t>www.pcpcc.org/resource/SDMrecs</w:t>
        </w:r>
      </w:hyperlink>
    </w:p>
    <w:p w14:paraId="094D9805" w14:textId="49370B63" w:rsidR="00DF1ED7" w:rsidRDefault="00DF1ED7" w:rsidP="00D63CF2">
      <w:pPr>
        <w:numPr>
          <w:ilvl w:val="0"/>
          <w:numId w:val="3"/>
        </w:numPr>
        <w:rPr>
          <w:rFonts w:ascii="Georgia" w:hAnsi="Georgia"/>
        </w:rPr>
      </w:pPr>
      <w:r>
        <w:rPr>
          <w:rFonts w:ascii="Georgia" w:hAnsi="Georgia"/>
        </w:rPr>
        <w:t xml:space="preserve">Recommendations in a PDF: </w:t>
      </w:r>
      <w:hyperlink r:id="rId16" w:history="1">
        <w:r w:rsidR="004B26B9" w:rsidRPr="006F734A">
          <w:rPr>
            <w:rStyle w:val="Hyperlink"/>
            <w:rFonts w:ascii="Georgia" w:hAnsi="Georgia"/>
          </w:rPr>
          <w:t>bit.ly/SDMrecsPDF</w:t>
        </w:r>
      </w:hyperlink>
    </w:p>
    <w:p w14:paraId="151E965F" w14:textId="0C472DE3" w:rsidR="00DF1ED7" w:rsidRDefault="00DF1ED7" w:rsidP="00D63CF2">
      <w:pPr>
        <w:numPr>
          <w:ilvl w:val="0"/>
          <w:numId w:val="3"/>
        </w:numPr>
        <w:rPr>
          <w:rFonts w:ascii="Georgia" w:hAnsi="Georgia"/>
        </w:rPr>
      </w:pPr>
      <w:r>
        <w:rPr>
          <w:rFonts w:ascii="Georgia" w:hAnsi="Georgia"/>
        </w:rPr>
        <w:t xml:space="preserve">Recommendations on the web: </w:t>
      </w:r>
      <w:hyperlink r:id="rId17" w:history="1">
        <w:r w:rsidR="00E85CE1" w:rsidRPr="006F734A">
          <w:rPr>
            <w:rStyle w:val="Hyperlink"/>
            <w:rFonts w:ascii="Georgia" w:hAnsi="Georgia"/>
          </w:rPr>
          <w:t>bit.ly/SDMRecsweb</w:t>
        </w:r>
      </w:hyperlink>
    </w:p>
    <w:p w14:paraId="430307C4" w14:textId="02BE4B97" w:rsidR="008B44F7" w:rsidRDefault="008B44F7" w:rsidP="00D63CF2">
      <w:pPr>
        <w:numPr>
          <w:ilvl w:val="0"/>
          <w:numId w:val="3"/>
        </w:numPr>
        <w:rPr>
          <w:rFonts w:ascii="Georgia" w:hAnsi="Georgia"/>
        </w:rPr>
      </w:pPr>
      <w:r>
        <w:rPr>
          <w:rFonts w:ascii="Georgia" w:hAnsi="Georgia"/>
        </w:rPr>
        <w:t xml:space="preserve">Infographic of recommendations (one-page PDF summary): </w:t>
      </w:r>
      <w:hyperlink r:id="rId18" w:history="1">
        <w:r w:rsidR="00644394" w:rsidRPr="00B93B20">
          <w:rPr>
            <w:rStyle w:val="Hyperlink"/>
            <w:rFonts w:ascii="Georgia" w:hAnsi="Georgia"/>
          </w:rPr>
          <w:t>www.pcpcc.org/sites/default/files/resources/PCC Shared Decision-Making Recommendations Infographic.pdf</w:t>
        </w:r>
      </w:hyperlink>
    </w:p>
    <w:p w14:paraId="66BC26F7" w14:textId="5EF8B708" w:rsidR="00833475" w:rsidRPr="00DE57DE" w:rsidRDefault="00DE57DE" w:rsidP="00DE57DE">
      <w:pPr>
        <w:numPr>
          <w:ilvl w:val="0"/>
          <w:numId w:val="3"/>
        </w:numPr>
        <w:rPr>
          <w:rFonts w:ascii="Georgia" w:hAnsi="Georgia"/>
        </w:rPr>
      </w:pPr>
      <w:r>
        <w:rPr>
          <w:rFonts w:ascii="Georgia" w:hAnsi="Georgia"/>
        </w:rPr>
        <w:t>Recording of June 16 w</w:t>
      </w:r>
      <w:r w:rsidR="00E85CE1">
        <w:rPr>
          <w:rFonts w:ascii="Georgia" w:hAnsi="Georgia"/>
        </w:rPr>
        <w:t xml:space="preserve">ebinar on the recommendations: </w:t>
      </w:r>
      <w:r>
        <w:rPr>
          <w:rFonts w:ascii="Georgia" w:hAnsi="Georgia"/>
        </w:rPr>
        <w:t xml:space="preserve">available </w:t>
      </w:r>
      <w:r w:rsidR="00833475" w:rsidRPr="00DE57DE">
        <w:rPr>
          <w:rFonts w:ascii="Georgia" w:hAnsi="Georgia"/>
        </w:rPr>
        <w:t xml:space="preserve">at </w:t>
      </w:r>
      <w:hyperlink r:id="rId19" w:history="1">
        <w:r w:rsidR="00640F45" w:rsidRPr="00DE57DE">
          <w:rPr>
            <w:rStyle w:val="Hyperlink"/>
            <w:rFonts w:ascii="Georgia" w:hAnsi="Georgia"/>
          </w:rPr>
          <w:t>www.pcpcc.org/webinars</w:t>
        </w:r>
      </w:hyperlink>
    </w:p>
    <w:p w14:paraId="7986E22D" w14:textId="77777777" w:rsidR="009F3F3C" w:rsidRDefault="009F3F3C" w:rsidP="002C1F58">
      <w:pPr>
        <w:pBdr>
          <w:bottom w:val="single" w:sz="12" w:space="1" w:color="auto"/>
        </w:pBdr>
        <w:rPr>
          <w:rFonts w:ascii="Georgia" w:hAnsi="Georgia"/>
          <w:b/>
          <w:color w:val="0076A8"/>
        </w:rPr>
      </w:pPr>
    </w:p>
    <w:p w14:paraId="0E7AA607" w14:textId="77777777" w:rsidR="00D63CF2" w:rsidRDefault="00D63CF2" w:rsidP="002C1F58">
      <w:pPr>
        <w:rPr>
          <w:rFonts w:ascii="Levenim MT" w:hAnsi="Levenim MT" w:cs="Levenim MT"/>
          <w:b/>
          <w:color w:val="0076A8"/>
        </w:rPr>
      </w:pPr>
    </w:p>
    <w:p w14:paraId="11AD5E73" w14:textId="7FDEFBF9" w:rsidR="009358FF" w:rsidRPr="00A020CC" w:rsidRDefault="00A020CC">
      <w:pPr>
        <w:rPr>
          <w:rFonts w:ascii="Levenim MT" w:hAnsi="Levenim MT" w:cs="Levenim MT"/>
          <w:b/>
          <w:color w:val="0076A8"/>
        </w:rPr>
      </w:pPr>
      <w:r w:rsidRPr="00A020CC">
        <w:rPr>
          <w:rFonts w:ascii="Levenim MT" w:hAnsi="Levenim MT" w:cs="Levenim MT" w:hint="cs"/>
          <w:b/>
          <w:color w:val="0076A8"/>
        </w:rPr>
        <w:t>SAMPLE NEWSLETTER/EMAIL/WEBSITE COPY</w:t>
      </w:r>
    </w:p>
    <w:p w14:paraId="494D8D0B" w14:textId="3F28BC48" w:rsidR="002E37E0" w:rsidRDefault="002E37E0">
      <w:pPr>
        <w:rPr>
          <w:rFonts w:ascii="Georgia" w:hAnsi="Georgia"/>
          <w:b/>
        </w:rPr>
      </w:pPr>
    </w:p>
    <w:p w14:paraId="430D2A75" w14:textId="0C409530" w:rsidR="009358FF" w:rsidRPr="00817332" w:rsidRDefault="002E37E0">
      <w:pPr>
        <w:rPr>
          <w:rFonts w:ascii="Georgia" w:hAnsi="Georgia"/>
          <w:b/>
          <w:sz w:val="28"/>
          <w:szCs w:val="28"/>
        </w:rPr>
      </w:pPr>
      <w:r w:rsidRPr="00817332">
        <w:rPr>
          <w:rFonts w:ascii="Georgia" w:hAnsi="Georgia"/>
          <w:b/>
          <w:sz w:val="28"/>
          <w:szCs w:val="28"/>
        </w:rPr>
        <w:t xml:space="preserve">Primary Care Collaborative </w:t>
      </w:r>
      <w:r w:rsidR="004920F4" w:rsidRPr="00817332">
        <w:rPr>
          <w:rFonts w:ascii="Georgia" w:hAnsi="Georgia"/>
          <w:b/>
          <w:sz w:val="28"/>
          <w:szCs w:val="28"/>
        </w:rPr>
        <w:t>Develops Recommendations on Shared Decision-Making in Integrated Behavioral Health Care</w:t>
      </w:r>
    </w:p>
    <w:p w14:paraId="5C3C316A" w14:textId="77777777" w:rsidR="004920F4" w:rsidRPr="008A1180" w:rsidRDefault="004920F4">
      <w:pPr>
        <w:rPr>
          <w:rFonts w:ascii="Georgia" w:hAnsi="Georgia"/>
          <w:b/>
        </w:rPr>
      </w:pPr>
    </w:p>
    <w:p w14:paraId="5E4C8149" w14:textId="71D53147" w:rsidR="00AE2D15" w:rsidRPr="00140A88" w:rsidRDefault="00D2446C" w:rsidP="00AE2D15">
      <w:pPr>
        <w:rPr>
          <w:rFonts w:ascii="Georgia" w:hAnsi="Georgia"/>
        </w:rPr>
      </w:pPr>
      <w:r>
        <w:rPr>
          <w:rFonts w:ascii="Georgia" w:hAnsi="Georgia"/>
        </w:rPr>
        <w:t xml:space="preserve">The </w:t>
      </w:r>
      <w:hyperlink r:id="rId20" w:history="1">
        <w:r w:rsidRPr="00D2446C">
          <w:rPr>
            <w:rStyle w:val="Hyperlink"/>
            <w:rFonts w:ascii="Georgia" w:hAnsi="Georgia"/>
          </w:rPr>
          <w:t>Primary Care Collaborative</w:t>
        </w:r>
      </w:hyperlink>
      <w:r>
        <w:rPr>
          <w:rFonts w:ascii="Georgia" w:hAnsi="Georgia"/>
        </w:rPr>
        <w:t xml:space="preserve"> </w:t>
      </w:r>
      <w:r w:rsidR="00AA5210">
        <w:rPr>
          <w:rFonts w:ascii="Georgia" w:hAnsi="Georgia"/>
        </w:rPr>
        <w:t>(</w:t>
      </w:r>
      <w:r w:rsidR="00AA5210" w:rsidRPr="00AA5210">
        <w:rPr>
          <w:rFonts w:ascii="Georgia" w:hAnsi="Georgia"/>
        </w:rPr>
        <w:t>www.pcpcc.org</w:t>
      </w:r>
      <w:r w:rsidR="00AA5210">
        <w:rPr>
          <w:rFonts w:ascii="Georgia" w:hAnsi="Georgia"/>
        </w:rPr>
        <w:t>)</w:t>
      </w:r>
      <w:r w:rsidR="00AA5210" w:rsidRPr="00AA5210">
        <w:rPr>
          <w:rFonts w:ascii="Georgia" w:hAnsi="Georgia"/>
        </w:rPr>
        <w:t xml:space="preserve"> </w:t>
      </w:r>
      <w:r>
        <w:rPr>
          <w:rFonts w:ascii="Georgia" w:hAnsi="Georgia"/>
        </w:rPr>
        <w:t>(</w:t>
      </w:r>
      <w:r w:rsidR="00AE2D15" w:rsidRPr="00140A88">
        <w:rPr>
          <w:rFonts w:ascii="Georgia" w:hAnsi="Georgia"/>
        </w:rPr>
        <w:t>PCC</w:t>
      </w:r>
      <w:r>
        <w:rPr>
          <w:rFonts w:ascii="Georgia" w:hAnsi="Georgia"/>
        </w:rPr>
        <w:t>)</w:t>
      </w:r>
      <w:r w:rsidR="00AE2D15" w:rsidRPr="00140A88">
        <w:rPr>
          <w:rFonts w:ascii="Georgia" w:hAnsi="Georgia"/>
        </w:rPr>
        <w:t xml:space="preserve"> has produced a </w:t>
      </w:r>
      <w:hyperlink r:id="rId21" w:tgtFrame="_blank" w:history="1">
        <w:r w:rsidR="00AE2D15" w:rsidRPr="00140A88">
          <w:rPr>
            <w:rStyle w:val="Hyperlink"/>
            <w:rFonts w:ascii="Georgia" w:hAnsi="Georgia"/>
          </w:rPr>
          <w:t>new set of recommendations</w:t>
        </w:r>
      </w:hyperlink>
      <w:r w:rsidR="00AE2D15" w:rsidRPr="00140A88">
        <w:rPr>
          <w:rFonts w:ascii="Georgia" w:hAnsi="Georgia"/>
        </w:rPr>
        <w:t xml:space="preserve"> </w:t>
      </w:r>
      <w:r w:rsidR="00AA5210">
        <w:rPr>
          <w:rFonts w:ascii="Georgia" w:hAnsi="Georgia"/>
        </w:rPr>
        <w:t>(</w:t>
      </w:r>
      <w:r w:rsidR="00AA5210" w:rsidRPr="00AA5210">
        <w:rPr>
          <w:rFonts w:ascii="Georgia" w:hAnsi="Georgia"/>
        </w:rPr>
        <w:t>www.pcpcc.org/resource/SDMrecs</w:t>
      </w:r>
      <w:r w:rsidR="00AA5210">
        <w:rPr>
          <w:rFonts w:ascii="Georgia" w:hAnsi="Georgia"/>
        </w:rPr>
        <w:t xml:space="preserve">) </w:t>
      </w:r>
      <w:r w:rsidR="00AE2D15" w:rsidRPr="00140A88">
        <w:rPr>
          <w:rFonts w:ascii="Georgia" w:hAnsi="Georgia"/>
        </w:rPr>
        <w:t>on increasing the uptake of shared decision-making (SDM)</w:t>
      </w:r>
      <w:r w:rsidR="00FC0110">
        <w:rPr>
          <w:rFonts w:ascii="Georgia" w:hAnsi="Georgia"/>
        </w:rPr>
        <w:t xml:space="preserve"> in </w:t>
      </w:r>
      <w:r w:rsidR="00161042">
        <w:rPr>
          <w:rFonts w:ascii="Georgia" w:hAnsi="Georgia"/>
        </w:rPr>
        <w:t>settings</w:t>
      </w:r>
      <w:r w:rsidR="00381915">
        <w:rPr>
          <w:rFonts w:ascii="Georgia" w:hAnsi="Georgia"/>
        </w:rPr>
        <w:t xml:space="preserve"> where primary care and behavioral health are integrated</w:t>
      </w:r>
      <w:r w:rsidR="00AE2D15" w:rsidRPr="00140A88">
        <w:rPr>
          <w:rFonts w:ascii="Georgia" w:hAnsi="Georgia"/>
        </w:rPr>
        <w:t xml:space="preserve">. The recommendations, presented in a briefing paper, are the product of a 2020-2021 </w:t>
      </w:r>
      <w:hyperlink r:id="rId22" w:history="1">
        <w:r w:rsidR="00AE2D15" w:rsidRPr="00140A88">
          <w:rPr>
            <w:rStyle w:val="Hyperlink"/>
            <w:rFonts w:ascii="Georgia" w:hAnsi="Georgia"/>
          </w:rPr>
          <w:t>PCC project</w:t>
        </w:r>
      </w:hyperlink>
      <w:r w:rsidR="00AE2D15" w:rsidRPr="00140A88">
        <w:rPr>
          <w:rFonts w:ascii="Georgia" w:hAnsi="Georgia"/>
        </w:rPr>
        <w:t xml:space="preserve"> </w:t>
      </w:r>
      <w:r w:rsidR="00AA5210">
        <w:rPr>
          <w:rFonts w:ascii="Georgia" w:hAnsi="Georgia"/>
        </w:rPr>
        <w:t>(</w:t>
      </w:r>
      <w:r w:rsidR="00AA5210" w:rsidRPr="00AA5210">
        <w:rPr>
          <w:rFonts w:ascii="Georgia" w:hAnsi="Georgia"/>
        </w:rPr>
        <w:t>www.pcpcc.org/increasing-uptake-shared-decision-making-behavioral-health</w:t>
      </w:r>
      <w:r w:rsidR="00AA5210">
        <w:rPr>
          <w:rFonts w:ascii="Georgia" w:hAnsi="Georgia"/>
        </w:rPr>
        <w:t xml:space="preserve">) </w:t>
      </w:r>
      <w:r w:rsidR="00AE2D15" w:rsidRPr="00140A88">
        <w:rPr>
          <w:rFonts w:ascii="Georgia" w:hAnsi="Georgia"/>
        </w:rPr>
        <w:t xml:space="preserve">funded by a </w:t>
      </w:r>
      <w:hyperlink r:id="rId23" w:history="1">
        <w:r w:rsidR="00AE2D15" w:rsidRPr="00140A88">
          <w:rPr>
            <w:rStyle w:val="Hyperlink"/>
            <w:rFonts w:ascii="Georgia" w:hAnsi="Georgia"/>
          </w:rPr>
          <w:t>Eugene Washington PCORI Engagement Award for Community Convening</w:t>
        </w:r>
      </w:hyperlink>
      <w:r w:rsidR="00AA5210">
        <w:rPr>
          <w:rFonts w:ascii="Georgia" w:hAnsi="Georgia"/>
        </w:rPr>
        <w:t xml:space="preserve"> (</w:t>
      </w:r>
      <w:r w:rsidR="00AA5210" w:rsidRPr="00AA5210">
        <w:rPr>
          <w:rFonts w:ascii="Georgia" w:hAnsi="Georgia"/>
        </w:rPr>
        <w:t>www.pcori.org/engagement/eugene-washington-pcori-engagement-awards</w:t>
      </w:r>
      <w:r w:rsidR="00AA5210">
        <w:rPr>
          <w:rFonts w:ascii="Georgia" w:hAnsi="Georgia"/>
        </w:rPr>
        <w:t>)</w:t>
      </w:r>
      <w:r w:rsidR="00AE2D15" w:rsidRPr="00140A88">
        <w:rPr>
          <w:rFonts w:ascii="Georgia" w:hAnsi="Georgia"/>
        </w:rPr>
        <w:t>.</w:t>
      </w:r>
      <w:r w:rsidR="00AE2D15" w:rsidRPr="00140A88">
        <w:rPr>
          <w:rFonts w:ascii="Georgia" w:hAnsi="Georgia"/>
        </w:rPr>
        <w:br/>
        <w:t> </w:t>
      </w:r>
      <w:r w:rsidR="00AE2D15" w:rsidRPr="00140A88">
        <w:rPr>
          <w:rFonts w:ascii="Georgia" w:hAnsi="Georgia"/>
        </w:rPr>
        <w:br/>
        <w:t xml:space="preserve">SDM is much less prevalent in the behavioral health space as compared to medical settings. This can limit patients’ ability to be engaged in decisions about their care and may contribute to </w:t>
      </w:r>
      <w:r w:rsidR="00AE2D15" w:rsidRPr="00140A88">
        <w:rPr>
          <w:rFonts w:ascii="Georgia" w:hAnsi="Georgia"/>
        </w:rPr>
        <w:lastRenderedPageBreak/>
        <w:t>patient mistrust and poorer behavioral health outcomes.</w:t>
      </w:r>
      <w:r w:rsidR="00AE2D15" w:rsidRPr="00140A88">
        <w:rPr>
          <w:rFonts w:ascii="Georgia" w:hAnsi="Georgia"/>
        </w:rPr>
        <w:br/>
        <w:t> </w:t>
      </w:r>
      <w:r w:rsidR="00AE2D15" w:rsidRPr="00140A88">
        <w:rPr>
          <w:rFonts w:ascii="Georgia" w:hAnsi="Georgia"/>
        </w:rPr>
        <w:br/>
        <w:t>PCC undertook this project to bring its learnings about SDM in the medical realm to integrated behavioral health settings and to leverage the expertise and backgrounds of leaders within our membership and in the broader primary care community.  </w:t>
      </w:r>
      <w:r w:rsidR="00AE2D15" w:rsidRPr="00140A88">
        <w:rPr>
          <w:rFonts w:ascii="Georgia" w:hAnsi="Georgia"/>
        </w:rPr>
        <w:br/>
        <w:t> </w:t>
      </w:r>
      <w:r w:rsidR="00AE2D15" w:rsidRPr="00140A88">
        <w:rPr>
          <w:rFonts w:ascii="Georgia" w:hAnsi="Georgia"/>
        </w:rPr>
        <w:br/>
        <w:t xml:space="preserve">PCC began this effort by reviewing the existing research literature at the intersection of primary care and behavioral health. PCC produced a summary of 80 articles on SDM in integrated care. PCC then assembled and hosted a </w:t>
      </w:r>
      <w:hyperlink r:id="rId24" w:history="1">
        <w:r w:rsidR="00AE2D15" w:rsidRPr="00140A88">
          <w:rPr>
            <w:rStyle w:val="Hyperlink"/>
            <w:rFonts w:ascii="Georgia" w:hAnsi="Georgia"/>
          </w:rPr>
          <w:t>roundtable of expert leaders</w:t>
        </w:r>
      </w:hyperlink>
      <w:r w:rsidR="00AE2D15" w:rsidRPr="00140A88">
        <w:rPr>
          <w:rFonts w:ascii="Georgia" w:hAnsi="Georgia"/>
        </w:rPr>
        <w:t xml:space="preserve"> </w:t>
      </w:r>
      <w:r w:rsidR="00A4642D">
        <w:rPr>
          <w:rFonts w:ascii="Georgia" w:hAnsi="Georgia"/>
        </w:rPr>
        <w:t>(</w:t>
      </w:r>
      <w:r w:rsidR="00A4642D" w:rsidRPr="00A4642D">
        <w:rPr>
          <w:rFonts w:ascii="Georgia" w:hAnsi="Georgia"/>
        </w:rPr>
        <w:t>www.pcpcc.org/content/sdm</w:t>
      </w:r>
      <w:r w:rsidR="00A4642D">
        <w:rPr>
          <w:rFonts w:ascii="Georgia" w:hAnsi="Georgia"/>
        </w:rPr>
        <w:t xml:space="preserve">) </w:t>
      </w:r>
      <w:r w:rsidR="00AE2D15" w:rsidRPr="00140A88">
        <w:rPr>
          <w:rFonts w:ascii="Georgia" w:hAnsi="Georgia"/>
        </w:rPr>
        <w:t>from diverse stakeholder groups that leveraged our relationships in both behavioral health and primary care as well as our knowledge of how to engage patients and clinicians in shared decision-making. The roundtable reviewed the evidence summary before its gathering, which informed its recommendations:</w:t>
      </w:r>
    </w:p>
    <w:p w14:paraId="3808B7B2" w14:textId="77777777" w:rsidR="00AE2D15" w:rsidRPr="00140A88" w:rsidRDefault="00AE2D15" w:rsidP="00AE2D15">
      <w:pPr>
        <w:numPr>
          <w:ilvl w:val="0"/>
          <w:numId w:val="8"/>
        </w:numPr>
        <w:spacing w:before="100" w:beforeAutospacing="1" w:after="100" w:afterAutospacing="1" w:line="240" w:lineRule="auto"/>
        <w:rPr>
          <w:rFonts w:ascii="Georgia" w:hAnsi="Georgia"/>
        </w:rPr>
      </w:pPr>
      <w:r w:rsidRPr="00140A88">
        <w:rPr>
          <w:rFonts w:ascii="Georgia" w:hAnsi="Georgia"/>
        </w:rPr>
        <w:t>Shift the culture to support SDM in all aspects of care to increase equity and reduce stigma.</w:t>
      </w:r>
    </w:p>
    <w:p w14:paraId="417BE9E7" w14:textId="77777777" w:rsidR="00AE2D15" w:rsidRPr="00140A88" w:rsidRDefault="00AE2D15" w:rsidP="00AE2D15">
      <w:pPr>
        <w:numPr>
          <w:ilvl w:val="0"/>
          <w:numId w:val="8"/>
        </w:numPr>
        <w:spacing w:before="100" w:beforeAutospacing="1" w:after="100" w:afterAutospacing="1" w:line="240" w:lineRule="auto"/>
        <w:rPr>
          <w:rFonts w:ascii="Georgia" w:hAnsi="Georgia"/>
        </w:rPr>
      </w:pPr>
      <w:r w:rsidRPr="00140A88">
        <w:rPr>
          <w:rFonts w:ascii="Georgia" w:hAnsi="Georgia"/>
        </w:rPr>
        <w:t>Build on the existing primary care infrastructure and learnings and enhance training.</w:t>
      </w:r>
    </w:p>
    <w:p w14:paraId="49C90C46" w14:textId="77777777" w:rsidR="00AE2D15" w:rsidRPr="00140A88" w:rsidRDefault="00AE2D15" w:rsidP="00AE2D15">
      <w:pPr>
        <w:numPr>
          <w:ilvl w:val="0"/>
          <w:numId w:val="8"/>
        </w:numPr>
        <w:spacing w:before="100" w:beforeAutospacing="1" w:after="100" w:afterAutospacing="1" w:line="240" w:lineRule="auto"/>
        <w:rPr>
          <w:rFonts w:ascii="Georgia" w:hAnsi="Georgia"/>
        </w:rPr>
      </w:pPr>
      <w:r w:rsidRPr="00140A88">
        <w:rPr>
          <w:rFonts w:ascii="Georgia" w:hAnsi="Georgia"/>
        </w:rPr>
        <w:t>Advocate for prospective payment models that incorporate SDM, beginning with a shared definition and related measures.</w:t>
      </w:r>
    </w:p>
    <w:p w14:paraId="40E8AC9A" w14:textId="5FF58D6C" w:rsidR="00AE2D15" w:rsidRDefault="00AE2D15" w:rsidP="00AE2D15">
      <w:pPr>
        <w:numPr>
          <w:ilvl w:val="0"/>
          <w:numId w:val="8"/>
        </w:numPr>
        <w:spacing w:before="100" w:beforeAutospacing="1" w:after="100" w:afterAutospacing="1" w:line="240" w:lineRule="auto"/>
        <w:rPr>
          <w:rFonts w:ascii="Georgia" w:hAnsi="Georgia"/>
        </w:rPr>
      </w:pPr>
      <w:r w:rsidRPr="00140A88">
        <w:rPr>
          <w:rFonts w:ascii="Georgia" w:hAnsi="Georgia"/>
        </w:rPr>
        <w:t>Further develop the SDM evidence base as it relates to outcomes, experience of care, and satisfaction.</w:t>
      </w:r>
    </w:p>
    <w:p w14:paraId="5D2ED540" w14:textId="0EA4F725" w:rsidR="007017E0" w:rsidRPr="0093573D" w:rsidRDefault="00E50D4D" w:rsidP="00E50D4D">
      <w:pPr>
        <w:spacing w:line="240" w:lineRule="auto"/>
        <w:rPr>
          <w:rFonts w:ascii="Georgia" w:hAnsi="Georgia" w:cstheme="minorHAnsi"/>
        </w:rPr>
      </w:pPr>
      <w:r w:rsidRPr="0093573D">
        <w:rPr>
          <w:rFonts w:ascii="Georgia" w:hAnsi="Georgia" w:cstheme="minorHAnsi"/>
        </w:rPr>
        <w:t xml:space="preserve">Read/download the recommendations and related resources at </w:t>
      </w:r>
      <w:r w:rsidR="00184F3D" w:rsidRPr="0093573D">
        <w:rPr>
          <w:rFonts w:ascii="Georgia" w:hAnsi="Georgia"/>
        </w:rPr>
        <w:t>www.pcpcc.org/resource/SDMrecs</w:t>
      </w:r>
    </w:p>
    <w:p w14:paraId="73B7F7D6" w14:textId="77777777" w:rsidR="007017E0" w:rsidRPr="00E50D4D" w:rsidRDefault="007017E0" w:rsidP="007017E0">
      <w:pPr>
        <w:spacing w:line="240" w:lineRule="auto"/>
        <w:ind w:left="360"/>
        <w:rPr>
          <w:rFonts w:ascii="Georgia" w:hAnsi="Georgia" w:cstheme="minorHAnsi"/>
          <w:b/>
          <w:bCs/>
        </w:rPr>
      </w:pPr>
    </w:p>
    <w:p w14:paraId="521A6ED0" w14:textId="68B7F17B" w:rsidR="007017E0" w:rsidRPr="00184F3D" w:rsidRDefault="007017E0" w:rsidP="00E50D4D">
      <w:pPr>
        <w:spacing w:line="240" w:lineRule="auto"/>
        <w:rPr>
          <w:rFonts w:ascii="Georgia" w:hAnsi="Georgia" w:cstheme="minorHAnsi"/>
          <w:b/>
          <w:bCs/>
          <w:i/>
          <w:iCs/>
        </w:rPr>
      </w:pPr>
      <w:r w:rsidRPr="00184F3D">
        <w:rPr>
          <w:rFonts w:ascii="Georgia" w:hAnsi="Georgia" w:cstheme="minorHAnsi"/>
          <w:b/>
          <w:bCs/>
          <w:i/>
          <w:iCs/>
        </w:rPr>
        <w:t>About the Primary Care Collaborative:</w:t>
      </w:r>
    </w:p>
    <w:p w14:paraId="5B19F6C1" w14:textId="77777777" w:rsidR="007017E0" w:rsidRPr="00184F3D" w:rsidRDefault="007017E0" w:rsidP="00E50D4D">
      <w:pPr>
        <w:spacing w:line="240" w:lineRule="auto"/>
        <w:rPr>
          <w:rFonts w:ascii="Georgia" w:hAnsi="Georgia" w:cstheme="minorHAnsi"/>
          <w:b/>
          <w:bCs/>
          <w:i/>
          <w:iCs/>
        </w:rPr>
      </w:pPr>
      <w:r w:rsidRPr="00184F3D">
        <w:rPr>
          <w:rFonts w:ascii="Georgia" w:hAnsi="Georgia" w:cstheme="minorHAnsi"/>
          <w:b/>
          <w:bCs/>
          <w:i/>
          <w:iCs/>
        </w:rPr>
        <w:t xml:space="preserve"> </w:t>
      </w:r>
    </w:p>
    <w:p w14:paraId="0E1C381D" w14:textId="77777777" w:rsidR="007017E0" w:rsidRPr="00184F3D" w:rsidRDefault="007017E0" w:rsidP="00E50D4D">
      <w:pPr>
        <w:spacing w:line="240" w:lineRule="auto"/>
        <w:rPr>
          <w:rFonts w:ascii="Georgia" w:hAnsi="Georgia" w:cstheme="minorHAnsi"/>
          <w:i/>
          <w:iCs/>
        </w:rPr>
      </w:pPr>
      <w:r w:rsidRPr="00184F3D">
        <w:rPr>
          <w:rFonts w:ascii="Georgia" w:hAnsi="Georgia" w:cstheme="minorHAnsi"/>
          <w:i/>
          <w:iCs/>
        </w:rPr>
        <w:t>Founded in 2006, the </w:t>
      </w:r>
      <w:hyperlink r:id="rId25">
        <w:r w:rsidRPr="00184F3D">
          <w:rPr>
            <w:rStyle w:val="Hyperlink"/>
            <w:rFonts w:ascii="Georgia" w:eastAsiaTheme="minorEastAsia" w:hAnsi="Georgia" w:cstheme="minorHAnsi"/>
            <w:i/>
            <w:iCs/>
          </w:rPr>
          <w:t>Primary Care Collaborative</w:t>
        </w:r>
      </w:hyperlink>
      <w:r w:rsidRPr="00184F3D">
        <w:rPr>
          <w:rFonts w:ascii="Georgia" w:hAnsi="Georgia" w:cstheme="minorHAnsi"/>
          <w:i/>
          <w:iCs/>
        </w:rPr>
        <w:t xml:space="preserve"> (PCC) is a nonprofit multi-stakeholder membership organization dedicated to advancing an effective and efficient health system built on a strong foundation of primary care and the patient-centered medical home. Representing a broad group of public and private organizations, PCC’s mission is to unify and engage diverse stakeholders in promoting policies and sharing best practices that support growth of high-performing primary care and achieve the “Quadruple Aim”: better care, better health, lower costs, and greater joy for clinicians and staff in delivery of care. </w:t>
      </w:r>
    </w:p>
    <w:p w14:paraId="676623F9" w14:textId="32C75582" w:rsidR="009358FF" w:rsidRDefault="009358FF">
      <w:pPr>
        <w:rPr>
          <w:rFonts w:ascii="Georgia" w:hAnsi="Georgia"/>
          <w:b/>
        </w:rPr>
      </w:pPr>
    </w:p>
    <w:p w14:paraId="32F75B25" w14:textId="77777777" w:rsidR="00EB776F" w:rsidRPr="00A020CC" w:rsidRDefault="00EB776F" w:rsidP="00EB776F">
      <w:pPr>
        <w:rPr>
          <w:rFonts w:ascii="Levenim MT" w:hAnsi="Levenim MT" w:cs="Levenim MT"/>
          <w:b/>
          <w:color w:val="0076A8"/>
        </w:rPr>
      </w:pPr>
      <w:r w:rsidRPr="00A020CC">
        <w:rPr>
          <w:rFonts w:ascii="Levenim MT" w:hAnsi="Levenim MT" w:cs="Levenim MT" w:hint="cs"/>
          <w:b/>
          <w:color w:val="0076A8"/>
        </w:rPr>
        <w:t>SAMPLE SOCIAL MEDIA POSTS</w:t>
      </w:r>
      <w:r w:rsidRPr="00A020CC">
        <w:rPr>
          <w:rFonts w:ascii="Levenim MT" w:hAnsi="Levenim MT" w:cs="Levenim MT" w:hint="cs"/>
          <w:b/>
          <w:color w:val="0076A8"/>
        </w:rPr>
        <w:br/>
      </w:r>
    </w:p>
    <w:p w14:paraId="567073AE" w14:textId="0CBE2BB6" w:rsidR="00EB776F" w:rsidRPr="00A020CC" w:rsidRDefault="00E249CB" w:rsidP="00EB776F">
      <w:pPr>
        <w:rPr>
          <w:rFonts w:ascii="Levenim MT" w:hAnsi="Levenim MT" w:cs="Levenim MT"/>
          <w:b/>
          <w:color w:val="0076A8"/>
        </w:rPr>
      </w:pPr>
      <w:r w:rsidRPr="00A020CC">
        <w:rPr>
          <w:rFonts w:ascii="Levenim MT" w:hAnsi="Levenim MT" w:cs="Levenim MT"/>
          <w:b/>
          <w:color w:val="0076A8"/>
        </w:rPr>
        <w:t>Twitter</w:t>
      </w:r>
    </w:p>
    <w:p w14:paraId="3312C0DD" w14:textId="6CF268E2" w:rsidR="00EB776F" w:rsidRDefault="00EB776F" w:rsidP="00EB776F">
      <w:pPr>
        <w:rPr>
          <w:rFonts w:ascii="Georgia" w:hAnsi="Georgia"/>
          <w:b/>
        </w:rPr>
      </w:pPr>
    </w:p>
    <w:p w14:paraId="58A1B122" w14:textId="77777777" w:rsidR="001671DE" w:rsidRDefault="001671DE" w:rsidP="001671DE">
      <w:pPr>
        <w:rPr>
          <w:rFonts w:ascii="Georgia" w:hAnsi="Georgia" w:cs="Levenim MT"/>
          <w:b/>
        </w:rPr>
      </w:pPr>
      <w:r w:rsidRPr="00ED41FC">
        <w:rPr>
          <w:rFonts w:ascii="Georgia" w:hAnsi="Georgia" w:cs="Levenim MT"/>
          <w:b/>
        </w:rPr>
        <w:t>General message/post aimed at general audiences</w:t>
      </w:r>
    </w:p>
    <w:p w14:paraId="4E1557D7" w14:textId="77777777" w:rsidR="001671DE" w:rsidRDefault="001671DE" w:rsidP="001671DE">
      <w:pPr>
        <w:rPr>
          <w:rFonts w:ascii="Georgia" w:hAnsi="Georgia" w:cs="Levenim MT"/>
          <w:b/>
        </w:rPr>
      </w:pPr>
    </w:p>
    <w:p w14:paraId="20FB02A8" w14:textId="682A176C" w:rsidR="001671DE" w:rsidRDefault="00E0225B" w:rsidP="00EB776F">
      <w:pPr>
        <w:rPr>
          <w:rFonts w:ascii="Georgia" w:hAnsi="Georgia"/>
        </w:rPr>
      </w:pPr>
      <w:r w:rsidRPr="00E0225B">
        <w:rPr>
          <w:rFonts w:ascii="Georgia" w:hAnsi="Georgia"/>
        </w:rPr>
        <w:t xml:space="preserve">.@pcpcc has developed recommendations on increasing </w:t>
      </w:r>
      <w:r w:rsidR="00E5590E">
        <w:rPr>
          <w:rFonts w:ascii="Georgia" w:hAnsi="Georgia"/>
        </w:rPr>
        <w:t>#</w:t>
      </w:r>
      <w:r w:rsidRPr="00E0225B">
        <w:rPr>
          <w:rFonts w:ascii="Georgia" w:hAnsi="Georgia"/>
        </w:rPr>
        <w:t xml:space="preserve">shareddecisionmaking (SDM) in integrated #primarycare-#behavioralhealth settings, including shifting the culture to support SDM and moving to prospective payment models that incentivize SDM. </w:t>
      </w:r>
      <w:hyperlink r:id="rId26" w:history="1">
        <w:r w:rsidR="00F272C7" w:rsidRPr="001D56AC">
          <w:rPr>
            <w:rStyle w:val="Hyperlink"/>
            <w:rFonts w:ascii="Georgia" w:hAnsi="Georgia"/>
          </w:rPr>
          <w:t>www.pcpcc.org/resource/SDMrecs</w:t>
        </w:r>
      </w:hyperlink>
    </w:p>
    <w:p w14:paraId="3525EF54" w14:textId="77777777" w:rsidR="00F272C7" w:rsidRDefault="00F272C7" w:rsidP="00EB776F">
      <w:pPr>
        <w:rPr>
          <w:rFonts w:ascii="Georgia" w:hAnsi="Georgia"/>
          <w:b/>
        </w:rPr>
      </w:pPr>
    </w:p>
    <w:p w14:paraId="42F9A1F3" w14:textId="6132A24D" w:rsidR="006344E6" w:rsidRPr="00481A35" w:rsidRDefault="006344E6" w:rsidP="006344E6">
      <w:pPr>
        <w:rPr>
          <w:rFonts w:ascii="Georgia" w:hAnsi="Georgia" w:cs="Levenim MT"/>
          <w:b/>
        </w:rPr>
      </w:pPr>
      <w:r>
        <w:rPr>
          <w:rFonts w:ascii="Georgia" w:hAnsi="Georgia" w:cs="Levenim MT"/>
          <w:b/>
        </w:rPr>
        <w:t xml:space="preserve">Post </w:t>
      </w:r>
      <w:r w:rsidR="00196018">
        <w:rPr>
          <w:rFonts w:ascii="Georgia" w:hAnsi="Georgia" w:cs="Levenim MT"/>
          <w:b/>
        </w:rPr>
        <w:t>aimed at p</w:t>
      </w:r>
      <w:r w:rsidRPr="00481A35">
        <w:rPr>
          <w:rFonts w:ascii="Georgia" w:hAnsi="Georgia" w:cs="Levenim MT"/>
          <w:b/>
        </w:rPr>
        <w:t xml:space="preserve">atient </w:t>
      </w:r>
      <w:r w:rsidR="00196018">
        <w:rPr>
          <w:rFonts w:ascii="Georgia" w:hAnsi="Georgia" w:cs="Levenim MT"/>
          <w:b/>
        </w:rPr>
        <w:t>a</w:t>
      </w:r>
      <w:r w:rsidRPr="00481A35">
        <w:rPr>
          <w:rFonts w:ascii="Georgia" w:hAnsi="Georgia" w:cs="Levenim MT"/>
          <w:b/>
        </w:rPr>
        <w:t>dvocates</w:t>
      </w:r>
    </w:p>
    <w:p w14:paraId="7DC6B700" w14:textId="77777777" w:rsidR="006344E6" w:rsidRDefault="006344E6" w:rsidP="006344E6">
      <w:pPr>
        <w:rPr>
          <w:rFonts w:ascii="Georgia" w:hAnsi="Georgia" w:cs="Levenim MT"/>
          <w:bCs/>
        </w:rPr>
      </w:pPr>
    </w:p>
    <w:p w14:paraId="108C5AAF" w14:textId="173791ED" w:rsidR="006344E6" w:rsidRDefault="00E249CB" w:rsidP="00EB776F">
      <w:pPr>
        <w:rPr>
          <w:rFonts w:ascii="Georgia" w:hAnsi="Georgia" w:cs="Levenim MT"/>
          <w:bCs/>
        </w:rPr>
      </w:pPr>
      <w:r w:rsidRPr="00E249CB">
        <w:rPr>
          <w:rFonts w:ascii="Georgia" w:hAnsi="Georgia" w:cs="Levenim MT"/>
          <w:bCs/>
        </w:rPr>
        <w:t xml:space="preserve">How can advocates help patients participate more in </w:t>
      </w:r>
      <w:r w:rsidR="00C0584F">
        <w:rPr>
          <w:rFonts w:ascii="Georgia" w:hAnsi="Georgia" w:cs="Levenim MT"/>
          <w:bCs/>
        </w:rPr>
        <w:t>#</w:t>
      </w:r>
      <w:r w:rsidRPr="00E249CB">
        <w:rPr>
          <w:rFonts w:ascii="Georgia" w:hAnsi="Georgia" w:cs="Levenim MT"/>
          <w:bCs/>
        </w:rPr>
        <w:t>shared</w:t>
      </w:r>
      <w:r w:rsidR="00C0584F">
        <w:rPr>
          <w:rFonts w:ascii="Georgia" w:hAnsi="Georgia" w:cs="Levenim MT"/>
          <w:bCs/>
        </w:rPr>
        <w:t>d</w:t>
      </w:r>
      <w:r w:rsidRPr="00E249CB">
        <w:rPr>
          <w:rFonts w:ascii="Georgia" w:hAnsi="Georgia" w:cs="Levenim MT"/>
          <w:bCs/>
        </w:rPr>
        <w:t xml:space="preserve">ecisionmaking (SDM) in integrated </w:t>
      </w:r>
      <w:r w:rsidR="00F272C7">
        <w:rPr>
          <w:rFonts w:ascii="Georgia" w:hAnsi="Georgia" w:cs="Levenim MT"/>
          <w:bCs/>
        </w:rPr>
        <w:t>#</w:t>
      </w:r>
      <w:r w:rsidRPr="00E249CB">
        <w:rPr>
          <w:rFonts w:ascii="Georgia" w:hAnsi="Georgia" w:cs="Levenim MT"/>
          <w:bCs/>
        </w:rPr>
        <w:t>primarycare-</w:t>
      </w:r>
      <w:r w:rsidR="00F272C7">
        <w:rPr>
          <w:rFonts w:ascii="Georgia" w:hAnsi="Georgia" w:cs="Levenim MT"/>
          <w:bCs/>
        </w:rPr>
        <w:t>#</w:t>
      </w:r>
      <w:r w:rsidRPr="00E249CB">
        <w:rPr>
          <w:rFonts w:ascii="Georgia" w:hAnsi="Georgia" w:cs="Levenim MT"/>
          <w:bCs/>
        </w:rPr>
        <w:t xml:space="preserve">behavioralhealth settings? @PCPCC has developed new recommendations on increasing SDM, such as creating educational materials for patients: </w:t>
      </w:r>
      <w:hyperlink r:id="rId27" w:history="1">
        <w:r w:rsidR="005E0F40" w:rsidRPr="001D56AC">
          <w:rPr>
            <w:rStyle w:val="Hyperlink"/>
            <w:rFonts w:ascii="Georgia" w:hAnsi="Georgia" w:cs="Levenim MT"/>
            <w:bCs/>
          </w:rPr>
          <w:t>www.pcpcc.org/resource/SDMrecs</w:t>
        </w:r>
      </w:hyperlink>
    </w:p>
    <w:p w14:paraId="7DB7C372" w14:textId="3DB43793" w:rsidR="005E0F40" w:rsidRDefault="005E0F40" w:rsidP="00EB776F">
      <w:pPr>
        <w:rPr>
          <w:rFonts w:ascii="Georgia" w:hAnsi="Georgia" w:cs="Levenim MT"/>
          <w:bCs/>
        </w:rPr>
      </w:pPr>
    </w:p>
    <w:p w14:paraId="3C677C16" w14:textId="77777777" w:rsidR="005E0F40" w:rsidRPr="00196018" w:rsidRDefault="005E0F40" w:rsidP="005E0F40">
      <w:pPr>
        <w:rPr>
          <w:rFonts w:ascii="Georgia" w:hAnsi="Georgia" w:cs="Levenim MT"/>
          <w:b/>
        </w:rPr>
      </w:pPr>
      <w:r w:rsidRPr="00196018">
        <w:rPr>
          <w:rFonts w:ascii="Georgia" w:hAnsi="Georgia" w:cs="Levenim MT"/>
          <w:b/>
        </w:rPr>
        <w:t>Post aimed at clinicians</w:t>
      </w:r>
    </w:p>
    <w:p w14:paraId="6910325B" w14:textId="77777777" w:rsidR="005E0F40" w:rsidRDefault="005E0F40" w:rsidP="005E0F40">
      <w:pPr>
        <w:rPr>
          <w:rFonts w:ascii="Georgia" w:hAnsi="Georgia" w:cs="Levenim MT"/>
          <w:bCs/>
        </w:rPr>
      </w:pPr>
    </w:p>
    <w:p w14:paraId="2F96A097" w14:textId="2126F4C6" w:rsidR="00C83307" w:rsidRDefault="00EB45A4" w:rsidP="005E0F40">
      <w:pPr>
        <w:rPr>
          <w:rFonts w:ascii="Georgia" w:hAnsi="Georgia" w:cs="Levenim MT"/>
          <w:bCs/>
        </w:rPr>
      </w:pPr>
      <w:r w:rsidRPr="00EB45A4">
        <w:rPr>
          <w:rFonts w:ascii="Georgia" w:hAnsi="Georgia" w:cs="Levenim MT"/>
          <w:bCs/>
        </w:rPr>
        <w:t xml:space="preserve">How can clinicians use </w:t>
      </w:r>
      <w:r w:rsidR="00C0584F">
        <w:rPr>
          <w:rFonts w:ascii="Georgia" w:hAnsi="Georgia" w:cs="Levenim MT"/>
          <w:bCs/>
        </w:rPr>
        <w:t>#</w:t>
      </w:r>
      <w:r w:rsidRPr="00EB45A4">
        <w:rPr>
          <w:rFonts w:ascii="Georgia" w:hAnsi="Georgia" w:cs="Levenim MT"/>
          <w:bCs/>
        </w:rPr>
        <w:t xml:space="preserve">shareddecisionmaking (SDM) more in integrated </w:t>
      </w:r>
      <w:r w:rsidR="00C67626">
        <w:rPr>
          <w:rFonts w:ascii="Georgia" w:hAnsi="Georgia" w:cs="Levenim MT"/>
          <w:bCs/>
        </w:rPr>
        <w:t>#</w:t>
      </w:r>
      <w:r w:rsidRPr="00EB45A4">
        <w:rPr>
          <w:rFonts w:ascii="Georgia" w:hAnsi="Georgia" w:cs="Levenim MT"/>
          <w:bCs/>
        </w:rPr>
        <w:t>primarycare-</w:t>
      </w:r>
      <w:r w:rsidR="00C67626">
        <w:rPr>
          <w:rFonts w:ascii="Georgia" w:hAnsi="Georgia" w:cs="Levenim MT"/>
          <w:bCs/>
        </w:rPr>
        <w:t>#</w:t>
      </w:r>
      <w:r w:rsidRPr="00EB45A4">
        <w:rPr>
          <w:rFonts w:ascii="Georgia" w:hAnsi="Georgia" w:cs="Levenim MT"/>
          <w:bCs/>
        </w:rPr>
        <w:t>behavioralhealth settings? @PCPCC has developed new recommendations, such as asking patients, “What matters to you?” rather than “What’s the matter with you?” www.pcpcc.org/resource/SDMrecs</w:t>
      </w:r>
    </w:p>
    <w:p w14:paraId="2912384D" w14:textId="12F1F15D" w:rsidR="00C83307" w:rsidRDefault="00C83307" w:rsidP="005E0F40">
      <w:pPr>
        <w:rPr>
          <w:rFonts w:ascii="Georgia" w:hAnsi="Georgia" w:cs="Levenim MT"/>
          <w:bCs/>
        </w:rPr>
      </w:pPr>
    </w:p>
    <w:p w14:paraId="38D309BE" w14:textId="77777777" w:rsidR="005B5EF3" w:rsidRDefault="005B5EF3" w:rsidP="005B5EF3">
      <w:pPr>
        <w:rPr>
          <w:rFonts w:ascii="Georgia" w:hAnsi="Georgia" w:cs="Levenim MT"/>
          <w:b/>
        </w:rPr>
      </w:pPr>
      <w:r>
        <w:rPr>
          <w:rFonts w:ascii="Georgia" w:hAnsi="Georgia" w:cs="Levenim MT"/>
          <w:b/>
        </w:rPr>
        <w:t>Post aimed at policymakers</w:t>
      </w:r>
    </w:p>
    <w:p w14:paraId="13298582" w14:textId="77777777" w:rsidR="005B5EF3" w:rsidRDefault="005B5EF3" w:rsidP="005B5EF3">
      <w:pPr>
        <w:rPr>
          <w:rFonts w:ascii="Georgia" w:hAnsi="Georgia" w:cs="Levenim MT"/>
          <w:b/>
        </w:rPr>
      </w:pPr>
    </w:p>
    <w:p w14:paraId="00B53688" w14:textId="0FF1F9B6" w:rsidR="006344E6" w:rsidRDefault="00226D32" w:rsidP="00EB776F">
      <w:pPr>
        <w:rPr>
          <w:rFonts w:ascii="Georgia" w:hAnsi="Georgia" w:cs="Levenim MT"/>
          <w:bCs/>
        </w:rPr>
      </w:pPr>
      <w:bookmarkStart w:id="1" w:name="_Hlk74299347"/>
      <w:r w:rsidRPr="00226D32">
        <w:rPr>
          <w:rFonts w:ascii="Georgia" w:hAnsi="Georgia" w:cs="Levenim MT"/>
          <w:bCs/>
        </w:rPr>
        <w:t xml:space="preserve">How can policymakers encourage more #shareddecisionmaking (SDM) in integrated #primarycare-#behavioralhealth settings? One way: adequately invest in primary care so practices can integrate behavioral health &amp; engage in SDM. Get the recommendations: </w:t>
      </w:r>
      <w:hyperlink r:id="rId28" w:history="1">
        <w:r w:rsidRPr="00B93B20">
          <w:rPr>
            <w:rStyle w:val="Hyperlink"/>
            <w:rFonts w:ascii="Georgia" w:hAnsi="Georgia" w:cs="Levenim MT"/>
            <w:bCs/>
          </w:rPr>
          <w:t>www.pcpcc.org/resource/SDMrecs</w:t>
        </w:r>
      </w:hyperlink>
      <w:bookmarkEnd w:id="1"/>
    </w:p>
    <w:p w14:paraId="6665D60F" w14:textId="77777777" w:rsidR="00226D32" w:rsidRPr="008A1180" w:rsidRDefault="00226D32" w:rsidP="00EB776F">
      <w:pPr>
        <w:rPr>
          <w:rFonts w:ascii="Georgia" w:hAnsi="Georgia"/>
          <w:b/>
        </w:rPr>
      </w:pPr>
    </w:p>
    <w:p w14:paraId="717DB247" w14:textId="7767DEFA" w:rsidR="00EB776F" w:rsidRDefault="00E249CB" w:rsidP="00EB776F">
      <w:pPr>
        <w:rPr>
          <w:rFonts w:ascii="Levenim MT" w:hAnsi="Levenim MT" w:cs="Levenim MT"/>
          <w:b/>
          <w:color w:val="0076A8"/>
        </w:rPr>
      </w:pPr>
      <w:r w:rsidRPr="00A020CC">
        <w:rPr>
          <w:rFonts w:ascii="Levenim MT" w:hAnsi="Levenim MT" w:cs="Levenim MT"/>
          <w:b/>
          <w:color w:val="0076A8"/>
        </w:rPr>
        <w:t>Facebook</w:t>
      </w:r>
    </w:p>
    <w:p w14:paraId="66E21ED2" w14:textId="0BC53DD3" w:rsidR="00FD6FA2" w:rsidRDefault="00FD6FA2" w:rsidP="00EB776F">
      <w:pPr>
        <w:rPr>
          <w:rFonts w:ascii="Levenim MT" w:hAnsi="Levenim MT" w:cs="Levenim MT"/>
          <w:b/>
          <w:color w:val="0076A8"/>
        </w:rPr>
      </w:pPr>
    </w:p>
    <w:p w14:paraId="28E191D5" w14:textId="25E1F1FF" w:rsidR="00FD6FA2" w:rsidRDefault="00FD6FA2" w:rsidP="00EB776F">
      <w:pPr>
        <w:rPr>
          <w:rFonts w:ascii="Georgia" w:hAnsi="Georgia" w:cs="Levenim MT"/>
          <w:b/>
        </w:rPr>
      </w:pPr>
      <w:r w:rsidRPr="00ED41FC">
        <w:rPr>
          <w:rFonts w:ascii="Georgia" w:hAnsi="Georgia" w:cs="Levenim MT"/>
          <w:b/>
        </w:rPr>
        <w:t>General message/post aimed at</w:t>
      </w:r>
      <w:r w:rsidR="00ED41FC" w:rsidRPr="00ED41FC">
        <w:rPr>
          <w:rFonts w:ascii="Georgia" w:hAnsi="Georgia" w:cs="Levenim MT"/>
          <w:b/>
        </w:rPr>
        <w:t xml:space="preserve"> general audiences</w:t>
      </w:r>
    </w:p>
    <w:p w14:paraId="680D7A08" w14:textId="680F8029" w:rsidR="00DB164F" w:rsidRDefault="00DB164F" w:rsidP="00EB776F">
      <w:pPr>
        <w:rPr>
          <w:rFonts w:ascii="Georgia" w:hAnsi="Georgia" w:cs="Levenim MT"/>
          <w:b/>
        </w:rPr>
      </w:pPr>
    </w:p>
    <w:p w14:paraId="774F33C7" w14:textId="322BC11A" w:rsidR="00ED41FC" w:rsidRPr="001671DE" w:rsidRDefault="00DB164F" w:rsidP="00EB776F">
      <w:pPr>
        <w:rPr>
          <w:rFonts w:ascii="Georgia" w:hAnsi="Georgia"/>
        </w:rPr>
      </w:pPr>
      <w:r>
        <w:rPr>
          <w:rFonts w:ascii="Georgia" w:hAnsi="Georgia"/>
        </w:rPr>
        <w:t xml:space="preserve">The </w:t>
      </w:r>
      <w:r w:rsidRPr="00DB164F">
        <w:rPr>
          <w:rFonts w:ascii="Georgia" w:hAnsi="Georgia"/>
        </w:rPr>
        <w:t>Primary Care Collaborative</w:t>
      </w:r>
      <w:r>
        <w:rPr>
          <w:rFonts w:ascii="Georgia" w:hAnsi="Georgia"/>
        </w:rPr>
        <w:t xml:space="preserve"> </w:t>
      </w:r>
      <w:r w:rsidRPr="00140A88">
        <w:rPr>
          <w:rFonts w:ascii="Georgia" w:hAnsi="Georgia"/>
        </w:rPr>
        <w:t xml:space="preserve">has produced a </w:t>
      </w:r>
      <w:r w:rsidRPr="00DB164F">
        <w:rPr>
          <w:rFonts w:ascii="Georgia" w:hAnsi="Georgia"/>
        </w:rPr>
        <w:t>new set of recommendations</w:t>
      </w:r>
      <w:r w:rsidRPr="00140A88">
        <w:rPr>
          <w:rFonts w:ascii="Georgia" w:hAnsi="Georgia"/>
        </w:rPr>
        <w:t xml:space="preserve"> on increasing the </w:t>
      </w:r>
      <w:r>
        <w:rPr>
          <w:rFonts w:ascii="Georgia" w:hAnsi="Georgia"/>
        </w:rPr>
        <w:t xml:space="preserve">use </w:t>
      </w:r>
      <w:r w:rsidRPr="00140A88">
        <w:rPr>
          <w:rFonts w:ascii="Georgia" w:hAnsi="Georgia"/>
        </w:rPr>
        <w:t>of shared decision-making (SDM)</w:t>
      </w:r>
      <w:r>
        <w:rPr>
          <w:rFonts w:ascii="Georgia" w:hAnsi="Georgia"/>
        </w:rPr>
        <w:t xml:space="preserve"> in settings where primary care and behavioral health are integrated</w:t>
      </w:r>
      <w:r w:rsidRPr="00140A88">
        <w:rPr>
          <w:rFonts w:ascii="Georgia" w:hAnsi="Georgia"/>
        </w:rPr>
        <w:t>.</w:t>
      </w:r>
      <w:r>
        <w:rPr>
          <w:rFonts w:ascii="Georgia" w:hAnsi="Georgia"/>
        </w:rPr>
        <w:t xml:space="preserve"> The recommendations include </w:t>
      </w:r>
      <w:r w:rsidR="00E124D7">
        <w:rPr>
          <w:rFonts w:ascii="Georgia" w:hAnsi="Georgia"/>
        </w:rPr>
        <w:t>shifting aspects of the behavioral health culture</w:t>
      </w:r>
      <w:r w:rsidRPr="00140A88">
        <w:rPr>
          <w:rFonts w:ascii="Georgia" w:hAnsi="Georgia"/>
        </w:rPr>
        <w:t xml:space="preserve"> </w:t>
      </w:r>
      <w:r w:rsidR="00746A89">
        <w:rPr>
          <w:rFonts w:ascii="Georgia" w:hAnsi="Georgia"/>
        </w:rPr>
        <w:t>to s</w:t>
      </w:r>
      <w:r w:rsidRPr="00DB164F">
        <w:rPr>
          <w:rFonts w:ascii="Georgia" w:hAnsi="Georgia"/>
        </w:rPr>
        <w:t xml:space="preserve">upport </w:t>
      </w:r>
      <w:r w:rsidR="00746A89">
        <w:rPr>
          <w:rFonts w:ascii="Georgia" w:hAnsi="Georgia"/>
        </w:rPr>
        <w:t xml:space="preserve">SDM and moving to </w:t>
      </w:r>
      <w:r w:rsidRPr="00DB164F">
        <w:rPr>
          <w:rFonts w:ascii="Georgia" w:hAnsi="Georgia"/>
        </w:rPr>
        <w:t xml:space="preserve">prospective payment models that incentivize the use </w:t>
      </w:r>
      <w:r w:rsidR="0003701D">
        <w:rPr>
          <w:rFonts w:ascii="Georgia" w:hAnsi="Georgia"/>
        </w:rPr>
        <w:t xml:space="preserve">SDM. </w:t>
      </w:r>
      <w:r>
        <w:rPr>
          <w:rFonts w:ascii="Georgia" w:hAnsi="Georgia" w:cs="Levenim MT"/>
          <w:bCs/>
        </w:rPr>
        <w:t xml:space="preserve">Get the recommendations at </w:t>
      </w:r>
      <w:hyperlink r:id="rId29" w:history="1">
        <w:r w:rsidRPr="001D56AC">
          <w:rPr>
            <w:rStyle w:val="Hyperlink"/>
            <w:rFonts w:ascii="Georgia" w:hAnsi="Georgia" w:cs="Levenim MT"/>
            <w:bCs/>
          </w:rPr>
          <w:t>www.pcpcc.org/resource/SDMrecs</w:t>
        </w:r>
      </w:hyperlink>
    </w:p>
    <w:p w14:paraId="5F80424E" w14:textId="2B28DFF0" w:rsidR="006528E1" w:rsidRDefault="006528E1" w:rsidP="00EB776F">
      <w:pPr>
        <w:rPr>
          <w:rFonts w:ascii="Levenim MT" w:hAnsi="Levenim MT" w:cs="Levenim MT"/>
          <w:b/>
          <w:color w:val="0076A8"/>
        </w:rPr>
      </w:pPr>
    </w:p>
    <w:p w14:paraId="4B0DDD90" w14:textId="2032EA22" w:rsidR="00481A35" w:rsidRPr="00481A35" w:rsidRDefault="006344E6" w:rsidP="00EB776F">
      <w:pPr>
        <w:rPr>
          <w:rFonts w:ascii="Georgia" w:hAnsi="Georgia" w:cs="Levenim MT"/>
          <w:b/>
        </w:rPr>
      </w:pPr>
      <w:r>
        <w:rPr>
          <w:rFonts w:ascii="Georgia" w:hAnsi="Georgia" w:cs="Levenim MT"/>
          <w:b/>
        </w:rPr>
        <w:t xml:space="preserve">Post </w:t>
      </w:r>
      <w:r w:rsidR="00196018">
        <w:rPr>
          <w:rFonts w:ascii="Georgia" w:hAnsi="Georgia" w:cs="Levenim MT"/>
          <w:b/>
        </w:rPr>
        <w:t>aimed at p</w:t>
      </w:r>
      <w:r w:rsidR="00481A35" w:rsidRPr="00481A35">
        <w:rPr>
          <w:rFonts w:ascii="Georgia" w:hAnsi="Georgia" w:cs="Levenim MT"/>
          <w:b/>
        </w:rPr>
        <w:t xml:space="preserve">atient </w:t>
      </w:r>
      <w:r w:rsidR="00196018">
        <w:rPr>
          <w:rFonts w:ascii="Georgia" w:hAnsi="Georgia" w:cs="Levenim MT"/>
          <w:b/>
        </w:rPr>
        <w:t>a</w:t>
      </w:r>
      <w:r w:rsidR="00481A35" w:rsidRPr="00481A35">
        <w:rPr>
          <w:rFonts w:ascii="Georgia" w:hAnsi="Georgia" w:cs="Levenim MT"/>
          <w:b/>
        </w:rPr>
        <w:t>dvocates</w:t>
      </w:r>
    </w:p>
    <w:p w14:paraId="1DEBDC40" w14:textId="77777777" w:rsidR="00481A35" w:rsidRDefault="00481A35" w:rsidP="00EB776F">
      <w:pPr>
        <w:rPr>
          <w:rFonts w:ascii="Georgia" w:hAnsi="Georgia" w:cs="Levenim MT"/>
          <w:bCs/>
        </w:rPr>
      </w:pPr>
    </w:p>
    <w:p w14:paraId="065974CC" w14:textId="74B8D699" w:rsidR="006528E1" w:rsidRDefault="00EB67CB" w:rsidP="00EB776F">
      <w:pPr>
        <w:rPr>
          <w:rFonts w:ascii="Georgia" w:hAnsi="Georgia" w:cs="Levenim MT"/>
          <w:bCs/>
        </w:rPr>
      </w:pPr>
      <w:r>
        <w:rPr>
          <w:rFonts w:ascii="Georgia" w:hAnsi="Georgia" w:cs="Levenim MT"/>
          <w:bCs/>
        </w:rPr>
        <w:t xml:space="preserve">The Primary Care Collaborative has </w:t>
      </w:r>
      <w:r w:rsidR="00481A35">
        <w:rPr>
          <w:rFonts w:ascii="Georgia" w:hAnsi="Georgia" w:cs="Levenim MT"/>
          <w:bCs/>
        </w:rPr>
        <w:t>developed a</w:t>
      </w:r>
      <w:r w:rsidR="00FD3A5B">
        <w:rPr>
          <w:rFonts w:ascii="Georgia" w:hAnsi="Georgia" w:cs="Levenim MT"/>
          <w:bCs/>
        </w:rPr>
        <w:t xml:space="preserve"> </w:t>
      </w:r>
      <w:r w:rsidR="00481A35" w:rsidRPr="00481A35">
        <w:rPr>
          <w:rFonts w:ascii="Georgia" w:hAnsi="Georgia" w:cs="Levenim MT"/>
          <w:bCs/>
        </w:rPr>
        <w:t xml:space="preserve">new set of recommendations on increasing the </w:t>
      </w:r>
      <w:r w:rsidR="00C95978">
        <w:rPr>
          <w:rFonts w:ascii="Georgia" w:hAnsi="Georgia" w:cs="Levenim MT"/>
          <w:bCs/>
        </w:rPr>
        <w:t>use</w:t>
      </w:r>
      <w:r w:rsidR="00481A35" w:rsidRPr="00481A35">
        <w:rPr>
          <w:rFonts w:ascii="Georgia" w:hAnsi="Georgia" w:cs="Levenim MT"/>
          <w:bCs/>
        </w:rPr>
        <w:t xml:space="preserve"> of shared decision-making in settings where primary care and behavioral health are integrated. </w:t>
      </w:r>
      <w:r w:rsidR="006A4810">
        <w:rPr>
          <w:rFonts w:ascii="Georgia" w:hAnsi="Georgia" w:cs="Levenim MT"/>
          <w:bCs/>
        </w:rPr>
        <w:t xml:space="preserve">One way for patient advocates to put the recommendations into action is to </w:t>
      </w:r>
      <w:r w:rsidR="00DD10C5">
        <w:rPr>
          <w:rFonts w:ascii="Georgia" w:hAnsi="Georgia" w:cs="Levenim MT"/>
          <w:bCs/>
        </w:rPr>
        <w:t>c</w:t>
      </w:r>
      <w:r w:rsidR="006A4810" w:rsidRPr="006A4810">
        <w:rPr>
          <w:rFonts w:ascii="Georgia" w:hAnsi="Georgia" w:cs="Levenim MT"/>
          <w:bCs/>
        </w:rPr>
        <w:t xml:space="preserve">reate infographics or other educational materials to help patients understand how to ask questions, get involved, and be co-producers in </w:t>
      </w:r>
      <w:r w:rsidR="00DD10C5">
        <w:rPr>
          <w:rFonts w:ascii="Georgia" w:hAnsi="Georgia" w:cs="Levenim MT"/>
          <w:bCs/>
        </w:rPr>
        <w:t>a</w:t>
      </w:r>
      <w:r w:rsidR="006A4810" w:rsidRPr="006A4810">
        <w:rPr>
          <w:rFonts w:ascii="Georgia" w:hAnsi="Georgia" w:cs="Levenim MT"/>
          <w:bCs/>
        </w:rPr>
        <w:t xml:space="preserve"> </w:t>
      </w:r>
      <w:r w:rsidR="00DD10C5">
        <w:rPr>
          <w:rFonts w:ascii="Georgia" w:hAnsi="Georgia" w:cs="Levenim MT"/>
          <w:bCs/>
        </w:rPr>
        <w:t xml:space="preserve">behavioral health </w:t>
      </w:r>
      <w:r w:rsidR="006A4810" w:rsidRPr="006A4810">
        <w:rPr>
          <w:rFonts w:ascii="Georgia" w:hAnsi="Georgia" w:cs="Levenim MT"/>
          <w:bCs/>
        </w:rPr>
        <w:t xml:space="preserve">visit. </w:t>
      </w:r>
      <w:r w:rsidR="000A5FBD">
        <w:rPr>
          <w:rFonts w:ascii="Georgia" w:hAnsi="Georgia" w:cs="Levenim MT"/>
          <w:bCs/>
        </w:rPr>
        <w:t xml:space="preserve">Get the recommendations at </w:t>
      </w:r>
      <w:hyperlink r:id="rId30" w:history="1">
        <w:r w:rsidR="00655872" w:rsidRPr="001D56AC">
          <w:rPr>
            <w:rStyle w:val="Hyperlink"/>
            <w:rFonts w:ascii="Georgia" w:hAnsi="Georgia" w:cs="Levenim MT"/>
            <w:bCs/>
          </w:rPr>
          <w:t>www.pcpcc.org/resource/SDMrecs</w:t>
        </w:r>
      </w:hyperlink>
    </w:p>
    <w:p w14:paraId="687B32E2" w14:textId="19079390" w:rsidR="00655872" w:rsidRDefault="00655872" w:rsidP="00EB776F">
      <w:pPr>
        <w:rPr>
          <w:rFonts w:ascii="Georgia" w:hAnsi="Georgia" w:cs="Levenim MT"/>
          <w:bCs/>
        </w:rPr>
      </w:pPr>
    </w:p>
    <w:p w14:paraId="52B4C797" w14:textId="5021FD4B" w:rsidR="00655872" w:rsidRPr="00196018" w:rsidRDefault="00655872" w:rsidP="00EB776F">
      <w:pPr>
        <w:rPr>
          <w:rFonts w:ascii="Georgia" w:hAnsi="Georgia" w:cs="Levenim MT"/>
          <w:b/>
        </w:rPr>
      </w:pPr>
      <w:r w:rsidRPr="00196018">
        <w:rPr>
          <w:rFonts w:ascii="Georgia" w:hAnsi="Georgia" w:cs="Levenim MT"/>
          <w:b/>
        </w:rPr>
        <w:t xml:space="preserve">Post </w:t>
      </w:r>
      <w:r w:rsidR="00196018" w:rsidRPr="00196018">
        <w:rPr>
          <w:rFonts w:ascii="Georgia" w:hAnsi="Georgia" w:cs="Levenim MT"/>
          <w:b/>
        </w:rPr>
        <w:t>aimed at clinicians</w:t>
      </w:r>
    </w:p>
    <w:p w14:paraId="19DDD154" w14:textId="77777777" w:rsidR="009E0C1C" w:rsidRDefault="009E0C1C" w:rsidP="009E0C1C">
      <w:pPr>
        <w:rPr>
          <w:rFonts w:ascii="Georgia" w:hAnsi="Georgia" w:cs="Levenim MT"/>
          <w:bCs/>
        </w:rPr>
      </w:pPr>
    </w:p>
    <w:p w14:paraId="57534721" w14:textId="13C7F909" w:rsidR="009E0C1C" w:rsidRDefault="009E0C1C" w:rsidP="009E0C1C">
      <w:pPr>
        <w:rPr>
          <w:rFonts w:ascii="Georgia" w:hAnsi="Georgia" w:cs="Levenim MT"/>
          <w:bCs/>
        </w:rPr>
      </w:pPr>
      <w:r>
        <w:rPr>
          <w:rFonts w:ascii="Georgia" w:hAnsi="Georgia" w:cs="Levenim MT"/>
          <w:bCs/>
        </w:rPr>
        <w:t xml:space="preserve">The Primary Care Collaborative has developed a </w:t>
      </w:r>
      <w:r w:rsidRPr="00481A35">
        <w:rPr>
          <w:rFonts w:ascii="Georgia" w:hAnsi="Georgia" w:cs="Levenim MT"/>
          <w:bCs/>
        </w:rPr>
        <w:t xml:space="preserve">new set of recommendations on increasing the </w:t>
      </w:r>
      <w:r w:rsidR="0016731F">
        <w:rPr>
          <w:rFonts w:ascii="Georgia" w:hAnsi="Georgia" w:cs="Levenim MT"/>
          <w:bCs/>
        </w:rPr>
        <w:t>use</w:t>
      </w:r>
      <w:r w:rsidRPr="00481A35">
        <w:rPr>
          <w:rFonts w:ascii="Georgia" w:hAnsi="Georgia" w:cs="Levenim MT"/>
          <w:bCs/>
        </w:rPr>
        <w:t xml:space="preserve"> of shared decision-making in settings where primary care and behavioral health are integrated. </w:t>
      </w:r>
      <w:r>
        <w:rPr>
          <w:rFonts w:ascii="Georgia" w:hAnsi="Georgia" w:cs="Levenim MT"/>
          <w:bCs/>
        </w:rPr>
        <w:t xml:space="preserve">One way for </w:t>
      </w:r>
      <w:r w:rsidR="00556575">
        <w:rPr>
          <w:rFonts w:ascii="Georgia" w:hAnsi="Georgia" w:cs="Levenim MT"/>
          <w:bCs/>
        </w:rPr>
        <w:t xml:space="preserve">clinicians </w:t>
      </w:r>
      <w:r>
        <w:rPr>
          <w:rFonts w:ascii="Georgia" w:hAnsi="Georgia" w:cs="Levenim MT"/>
          <w:bCs/>
        </w:rPr>
        <w:t xml:space="preserve">to put the recommendations into action is to </w:t>
      </w:r>
      <w:r w:rsidR="005E0F40">
        <w:rPr>
          <w:rFonts w:ascii="Georgia" w:hAnsi="Georgia" w:cs="Levenim MT"/>
          <w:bCs/>
        </w:rPr>
        <w:t>c</w:t>
      </w:r>
      <w:r w:rsidR="004C70F0" w:rsidRPr="004C70F0">
        <w:rPr>
          <w:rFonts w:ascii="Georgia" w:hAnsi="Georgia" w:cs="Levenim MT"/>
          <w:bCs/>
        </w:rPr>
        <w:t xml:space="preserve">ultivate a </w:t>
      </w:r>
      <w:r w:rsidR="004C70F0" w:rsidRPr="004C70F0">
        <w:rPr>
          <w:rFonts w:ascii="Georgia" w:hAnsi="Georgia" w:cs="Levenim MT"/>
          <w:bCs/>
        </w:rPr>
        <w:lastRenderedPageBreak/>
        <w:t xml:space="preserve">culture shift in </w:t>
      </w:r>
      <w:r w:rsidR="005E0F40">
        <w:rPr>
          <w:rFonts w:ascii="Georgia" w:hAnsi="Georgia" w:cs="Levenim MT"/>
          <w:bCs/>
        </w:rPr>
        <w:t xml:space="preserve">your work </w:t>
      </w:r>
      <w:r w:rsidR="004C70F0" w:rsidRPr="004C70F0">
        <w:rPr>
          <w:rFonts w:ascii="Georgia" w:hAnsi="Georgia" w:cs="Levenim MT"/>
          <w:bCs/>
        </w:rPr>
        <w:t>by asking patients, “What matters to you?” rather than “What’s the matter with you?”</w:t>
      </w:r>
      <w:r w:rsidR="005E0F40">
        <w:rPr>
          <w:rFonts w:ascii="Georgia" w:hAnsi="Georgia" w:cs="Levenim MT"/>
          <w:bCs/>
        </w:rPr>
        <w:t xml:space="preserve"> </w:t>
      </w:r>
      <w:r>
        <w:rPr>
          <w:rFonts w:ascii="Georgia" w:hAnsi="Georgia" w:cs="Levenim MT"/>
          <w:bCs/>
        </w:rPr>
        <w:t xml:space="preserve">Get the recommendations at </w:t>
      </w:r>
      <w:hyperlink r:id="rId31" w:history="1">
        <w:r w:rsidRPr="001D56AC">
          <w:rPr>
            <w:rStyle w:val="Hyperlink"/>
            <w:rFonts w:ascii="Georgia" w:hAnsi="Georgia" w:cs="Levenim MT"/>
            <w:bCs/>
          </w:rPr>
          <w:t>www.pcpcc.org/resource/SDMrecs</w:t>
        </w:r>
      </w:hyperlink>
    </w:p>
    <w:p w14:paraId="2004835F" w14:textId="20336BDC" w:rsidR="00565CEC" w:rsidRDefault="00565CEC" w:rsidP="00EB776F">
      <w:pPr>
        <w:rPr>
          <w:rFonts w:ascii="Levenim MT" w:hAnsi="Levenim MT" w:cs="Levenim MT"/>
          <w:b/>
          <w:color w:val="0076A8"/>
        </w:rPr>
      </w:pPr>
    </w:p>
    <w:p w14:paraId="7255D23E" w14:textId="73DF4B07" w:rsidR="00696970" w:rsidRDefault="00696970" w:rsidP="00696970">
      <w:pPr>
        <w:rPr>
          <w:rFonts w:ascii="Georgia" w:hAnsi="Georgia" w:cs="Levenim MT"/>
          <w:b/>
        </w:rPr>
      </w:pPr>
      <w:r>
        <w:rPr>
          <w:rFonts w:ascii="Georgia" w:hAnsi="Georgia" w:cs="Levenim MT"/>
          <w:b/>
        </w:rPr>
        <w:t>Post aimed at policymakers</w:t>
      </w:r>
    </w:p>
    <w:p w14:paraId="584E4F91" w14:textId="4F4F499D" w:rsidR="00696970" w:rsidRDefault="00696970" w:rsidP="00696970">
      <w:pPr>
        <w:rPr>
          <w:rFonts w:ascii="Georgia" w:hAnsi="Georgia" w:cs="Levenim MT"/>
          <w:b/>
        </w:rPr>
      </w:pPr>
    </w:p>
    <w:p w14:paraId="6FBD96E8" w14:textId="252F68BF" w:rsidR="009E0C1C" w:rsidRDefault="00696970" w:rsidP="00EB776F">
      <w:pPr>
        <w:rPr>
          <w:rFonts w:ascii="Levenim MT" w:hAnsi="Levenim MT" w:cs="Levenim MT"/>
          <w:b/>
          <w:color w:val="0076A8"/>
        </w:rPr>
      </w:pPr>
      <w:r>
        <w:rPr>
          <w:rFonts w:ascii="Georgia" w:hAnsi="Georgia" w:cs="Levenim MT"/>
          <w:bCs/>
        </w:rPr>
        <w:t xml:space="preserve">The Primary Care Collaborative has developed a </w:t>
      </w:r>
      <w:r w:rsidRPr="00481A35">
        <w:rPr>
          <w:rFonts w:ascii="Georgia" w:hAnsi="Georgia" w:cs="Levenim MT"/>
          <w:bCs/>
        </w:rPr>
        <w:t xml:space="preserve">new set of recommendations on increasing the </w:t>
      </w:r>
      <w:r w:rsidR="0016731F">
        <w:rPr>
          <w:rFonts w:ascii="Georgia" w:hAnsi="Georgia" w:cs="Levenim MT"/>
          <w:bCs/>
        </w:rPr>
        <w:t>use</w:t>
      </w:r>
      <w:r w:rsidRPr="00481A35">
        <w:rPr>
          <w:rFonts w:ascii="Georgia" w:hAnsi="Georgia" w:cs="Levenim MT"/>
          <w:bCs/>
        </w:rPr>
        <w:t xml:space="preserve"> of shared decision-making </w:t>
      </w:r>
      <w:r w:rsidR="00226D32">
        <w:rPr>
          <w:rFonts w:ascii="Georgia" w:hAnsi="Georgia" w:cs="Levenim MT"/>
          <w:bCs/>
        </w:rPr>
        <w:t xml:space="preserve">(SDM) </w:t>
      </w:r>
      <w:r w:rsidRPr="00481A35">
        <w:rPr>
          <w:rFonts w:ascii="Georgia" w:hAnsi="Georgia" w:cs="Levenim MT"/>
          <w:bCs/>
        </w:rPr>
        <w:t xml:space="preserve">in settings where primary care and behavioral health are integrated. </w:t>
      </w:r>
      <w:r w:rsidR="00814DF4">
        <w:rPr>
          <w:rFonts w:ascii="Georgia" w:hAnsi="Georgia" w:cs="Levenim MT"/>
          <w:bCs/>
        </w:rPr>
        <w:t xml:space="preserve">One </w:t>
      </w:r>
      <w:r>
        <w:rPr>
          <w:rFonts w:ascii="Georgia" w:hAnsi="Georgia" w:cs="Levenim MT"/>
          <w:bCs/>
        </w:rPr>
        <w:t xml:space="preserve">way for </w:t>
      </w:r>
      <w:r w:rsidR="0016731F">
        <w:rPr>
          <w:rFonts w:ascii="Georgia" w:hAnsi="Georgia" w:cs="Levenim MT"/>
          <w:bCs/>
        </w:rPr>
        <w:t>policymakers</w:t>
      </w:r>
      <w:r>
        <w:rPr>
          <w:rFonts w:ascii="Georgia" w:hAnsi="Georgia" w:cs="Levenim MT"/>
          <w:bCs/>
        </w:rPr>
        <w:t xml:space="preserve"> to put the recommendations into action</w:t>
      </w:r>
      <w:r w:rsidR="00814DF4">
        <w:rPr>
          <w:rFonts w:ascii="Georgia" w:hAnsi="Georgia" w:cs="Levenim MT"/>
          <w:bCs/>
        </w:rPr>
        <w:t xml:space="preserve"> is to </w:t>
      </w:r>
      <w:r w:rsidR="00814DF4" w:rsidRPr="00814DF4">
        <w:rPr>
          <w:rFonts w:ascii="Georgia" w:hAnsi="Georgia" w:cs="Levenim MT"/>
          <w:bCs/>
        </w:rPr>
        <w:t>adequately</w:t>
      </w:r>
      <w:r w:rsidR="00226D32">
        <w:rPr>
          <w:rFonts w:ascii="Georgia" w:hAnsi="Georgia" w:cs="Levenim MT"/>
          <w:bCs/>
        </w:rPr>
        <w:t xml:space="preserve"> invest in primary care so practices can integrate behavioral health and engage in SDM. </w:t>
      </w:r>
      <w:r w:rsidR="005B5EF3">
        <w:rPr>
          <w:rFonts w:ascii="Georgia" w:hAnsi="Georgia" w:cs="Levenim MT"/>
          <w:bCs/>
        </w:rPr>
        <w:t xml:space="preserve">Get the recommendations at </w:t>
      </w:r>
      <w:hyperlink r:id="rId32" w:history="1">
        <w:r w:rsidR="005B5EF3" w:rsidRPr="001D56AC">
          <w:rPr>
            <w:rStyle w:val="Hyperlink"/>
            <w:rFonts w:ascii="Georgia" w:hAnsi="Georgia" w:cs="Levenim MT"/>
            <w:bCs/>
          </w:rPr>
          <w:t>www.pcpcc.org/resource/SDMrecs</w:t>
        </w:r>
      </w:hyperlink>
    </w:p>
    <w:p w14:paraId="3E921AE0" w14:textId="77777777" w:rsidR="00565CEC" w:rsidRPr="00A020CC" w:rsidRDefault="00565CEC" w:rsidP="00EB776F">
      <w:pPr>
        <w:rPr>
          <w:rFonts w:ascii="Levenim MT" w:hAnsi="Levenim MT" w:cs="Levenim MT"/>
          <w:b/>
          <w:color w:val="0076A8"/>
        </w:rPr>
      </w:pPr>
    </w:p>
    <w:p w14:paraId="242823EF" w14:textId="77777777" w:rsidR="00EB776F" w:rsidRPr="00140A88" w:rsidRDefault="00EB776F">
      <w:pPr>
        <w:rPr>
          <w:rFonts w:ascii="Georgia" w:hAnsi="Georgia"/>
          <w:b/>
        </w:rPr>
      </w:pPr>
    </w:p>
    <w:p w14:paraId="547F0316" w14:textId="77777777" w:rsidR="009358FF" w:rsidRPr="00140A88" w:rsidRDefault="009358FF">
      <w:pPr>
        <w:rPr>
          <w:rFonts w:ascii="Georgia" w:hAnsi="Georgia"/>
          <w:b/>
        </w:rPr>
      </w:pPr>
    </w:p>
    <w:sectPr w:rsidR="009358FF" w:rsidRPr="00140A88" w:rsidSect="00621BC2">
      <w:headerReference w:type="first" r:id="rId3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DB37" w14:textId="77777777" w:rsidR="0096383C" w:rsidRDefault="0096383C">
      <w:pPr>
        <w:spacing w:line="240" w:lineRule="auto"/>
      </w:pPr>
      <w:r>
        <w:separator/>
      </w:r>
    </w:p>
  </w:endnote>
  <w:endnote w:type="continuationSeparator" w:id="0">
    <w:p w14:paraId="6AFC2C31" w14:textId="77777777" w:rsidR="0096383C" w:rsidRDefault="00963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Levenim MT">
    <w:altName w:val="Levenim MT"/>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5227" w14:textId="77777777" w:rsidR="0096383C" w:rsidRDefault="0096383C">
      <w:pPr>
        <w:spacing w:line="240" w:lineRule="auto"/>
      </w:pPr>
      <w:r>
        <w:separator/>
      </w:r>
    </w:p>
  </w:footnote>
  <w:footnote w:type="continuationSeparator" w:id="0">
    <w:p w14:paraId="761B39CD" w14:textId="77777777" w:rsidR="0096383C" w:rsidRDefault="009638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080C" w14:textId="6DABB47E" w:rsidR="00621BC2" w:rsidRDefault="00621BC2" w:rsidP="00621BC2">
    <w:pPr>
      <w:pStyle w:val="Header"/>
      <w:jc w:val="center"/>
    </w:pPr>
    <w:r>
      <w:rPr>
        <w:noProof/>
      </w:rPr>
      <w:drawing>
        <wp:inline distT="0" distB="0" distL="0" distR="0" wp14:anchorId="6F384932" wp14:editId="0EF4649C">
          <wp:extent cx="3228346" cy="5835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258789" cy="589068"/>
                  </a:xfrm>
                  <a:prstGeom prst="rect">
                    <a:avLst/>
                  </a:prstGeom>
                </pic:spPr>
              </pic:pic>
            </a:graphicData>
          </a:graphic>
        </wp:inline>
      </w:drawing>
    </w:r>
  </w:p>
  <w:p w14:paraId="0D0B820B" w14:textId="5BE44488" w:rsidR="00621BC2" w:rsidRDefault="00621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114"/>
    <w:multiLevelType w:val="multilevel"/>
    <w:tmpl w:val="0C8CB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DC0D4C"/>
    <w:multiLevelType w:val="multilevel"/>
    <w:tmpl w:val="842E5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0C396A"/>
    <w:multiLevelType w:val="multilevel"/>
    <w:tmpl w:val="BFE0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100E9"/>
    <w:multiLevelType w:val="hybridMultilevel"/>
    <w:tmpl w:val="4154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1636"/>
    <w:multiLevelType w:val="hybridMultilevel"/>
    <w:tmpl w:val="A946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B71D3"/>
    <w:multiLevelType w:val="multilevel"/>
    <w:tmpl w:val="DE1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345CE"/>
    <w:multiLevelType w:val="multilevel"/>
    <w:tmpl w:val="78CC8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E5204C"/>
    <w:multiLevelType w:val="multilevel"/>
    <w:tmpl w:val="72080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877A6A"/>
    <w:multiLevelType w:val="hybridMultilevel"/>
    <w:tmpl w:val="9CDE822C"/>
    <w:lvl w:ilvl="0" w:tplc="5FD03F0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B6C8F"/>
    <w:multiLevelType w:val="multilevel"/>
    <w:tmpl w:val="04CA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8811A3"/>
    <w:multiLevelType w:val="multilevel"/>
    <w:tmpl w:val="B88E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F94C32"/>
    <w:multiLevelType w:val="hybridMultilevel"/>
    <w:tmpl w:val="C400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1"/>
  </w:num>
  <w:num w:numId="5">
    <w:abstractNumId w:val="4"/>
  </w:num>
  <w:num w:numId="6">
    <w:abstractNumId w:val="3"/>
  </w:num>
  <w:num w:numId="7">
    <w:abstractNumId w:val="6"/>
  </w:num>
  <w:num w:numId="8">
    <w:abstractNumId w:val="2"/>
  </w:num>
  <w:num w:numId="9">
    <w:abstractNumId w:val="8"/>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FF"/>
    <w:rsid w:val="0003701D"/>
    <w:rsid w:val="00070375"/>
    <w:rsid w:val="000A5FBD"/>
    <w:rsid w:val="000E474E"/>
    <w:rsid w:val="00103EB2"/>
    <w:rsid w:val="00140A88"/>
    <w:rsid w:val="001435EB"/>
    <w:rsid w:val="00145D96"/>
    <w:rsid w:val="00150BDD"/>
    <w:rsid w:val="00161042"/>
    <w:rsid w:val="001671DE"/>
    <w:rsid w:val="0016731F"/>
    <w:rsid w:val="00173B5C"/>
    <w:rsid w:val="00184F3D"/>
    <w:rsid w:val="00196018"/>
    <w:rsid w:val="001E36EF"/>
    <w:rsid w:val="001F1A14"/>
    <w:rsid w:val="002009CA"/>
    <w:rsid w:val="00226D32"/>
    <w:rsid w:val="00295905"/>
    <w:rsid w:val="002C0E13"/>
    <w:rsid w:val="002C1F58"/>
    <w:rsid w:val="002C3F37"/>
    <w:rsid w:val="002E37E0"/>
    <w:rsid w:val="003575E2"/>
    <w:rsid w:val="00381915"/>
    <w:rsid w:val="0038268F"/>
    <w:rsid w:val="003A4005"/>
    <w:rsid w:val="003D2F40"/>
    <w:rsid w:val="003D7A13"/>
    <w:rsid w:val="00416D0D"/>
    <w:rsid w:val="00481A35"/>
    <w:rsid w:val="004920F4"/>
    <w:rsid w:val="004A23AD"/>
    <w:rsid w:val="004A4CB6"/>
    <w:rsid w:val="004B26B9"/>
    <w:rsid w:val="004C307E"/>
    <w:rsid w:val="004C70F0"/>
    <w:rsid w:val="004D6F58"/>
    <w:rsid w:val="004E7502"/>
    <w:rsid w:val="0055110C"/>
    <w:rsid w:val="00556575"/>
    <w:rsid w:val="00565CEC"/>
    <w:rsid w:val="005A6363"/>
    <w:rsid w:val="005B5EF3"/>
    <w:rsid w:val="005D3051"/>
    <w:rsid w:val="005E0F40"/>
    <w:rsid w:val="00621BC2"/>
    <w:rsid w:val="006344E6"/>
    <w:rsid w:val="00640F45"/>
    <w:rsid w:val="00642593"/>
    <w:rsid w:val="00644394"/>
    <w:rsid w:val="006528E1"/>
    <w:rsid w:val="00655872"/>
    <w:rsid w:val="0067110A"/>
    <w:rsid w:val="00672431"/>
    <w:rsid w:val="00696970"/>
    <w:rsid w:val="006A0C04"/>
    <w:rsid w:val="006A4810"/>
    <w:rsid w:val="006B35F4"/>
    <w:rsid w:val="006D58B7"/>
    <w:rsid w:val="006F734A"/>
    <w:rsid w:val="007017E0"/>
    <w:rsid w:val="00746A89"/>
    <w:rsid w:val="007501AB"/>
    <w:rsid w:val="007613A1"/>
    <w:rsid w:val="007A6BEF"/>
    <w:rsid w:val="007B7CC5"/>
    <w:rsid w:val="007C05B9"/>
    <w:rsid w:val="007E1E91"/>
    <w:rsid w:val="007F1DD4"/>
    <w:rsid w:val="008000E0"/>
    <w:rsid w:val="0080701F"/>
    <w:rsid w:val="00812909"/>
    <w:rsid w:val="00814DF4"/>
    <w:rsid w:val="00817332"/>
    <w:rsid w:val="00833475"/>
    <w:rsid w:val="00852C5D"/>
    <w:rsid w:val="008A1180"/>
    <w:rsid w:val="008B0935"/>
    <w:rsid w:val="008B44F7"/>
    <w:rsid w:val="008D06A9"/>
    <w:rsid w:val="008D0F4D"/>
    <w:rsid w:val="008D587E"/>
    <w:rsid w:val="008E34D3"/>
    <w:rsid w:val="008F268C"/>
    <w:rsid w:val="0093573D"/>
    <w:rsid w:val="009358FF"/>
    <w:rsid w:val="0096383C"/>
    <w:rsid w:val="009908B7"/>
    <w:rsid w:val="009E0C1C"/>
    <w:rsid w:val="009E5E39"/>
    <w:rsid w:val="009F3F3C"/>
    <w:rsid w:val="00A020CC"/>
    <w:rsid w:val="00A227AD"/>
    <w:rsid w:val="00A33702"/>
    <w:rsid w:val="00A4642D"/>
    <w:rsid w:val="00A91AB1"/>
    <w:rsid w:val="00A95488"/>
    <w:rsid w:val="00AA5210"/>
    <w:rsid w:val="00AE2D15"/>
    <w:rsid w:val="00B34C2F"/>
    <w:rsid w:val="00B46E17"/>
    <w:rsid w:val="00B6350D"/>
    <w:rsid w:val="00BA3275"/>
    <w:rsid w:val="00BD0182"/>
    <w:rsid w:val="00C0584F"/>
    <w:rsid w:val="00C247CC"/>
    <w:rsid w:val="00C66E8A"/>
    <w:rsid w:val="00C67626"/>
    <w:rsid w:val="00C77FE5"/>
    <w:rsid w:val="00C83307"/>
    <w:rsid w:val="00C95978"/>
    <w:rsid w:val="00CF3A86"/>
    <w:rsid w:val="00D2446C"/>
    <w:rsid w:val="00D63CF2"/>
    <w:rsid w:val="00D819B2"/>
    <w:rsid w:val="00DB164F"/>
    <w:rsid w:val="00DD10C5"/>
    <w:rsid w:val="00DE57DE"/>
    <w:rsid w:val="00DF1ED7"/>
    <w:rsid w:val="00E0225B"/>
    <w:rsid w:val="00E124D7"/>
    <w:rsid w:val="00E127E7"/>
    <w:rsid w:val="00E249CB"/>
    <w:rsid w:val="00E50D4D"/>
    <w:rsid w:val="00E5590E"/>
    <w:rsid w:val="00E843F9"/>
    <w:rsid w:val="00E85299"/>
    <w:rsid w:val="00E85CE1"/>
    <w:rsid w:val="00E86BCC"/>
    <w:rsid w:val="00EA5D8B"/>
    <w:rsid w:val="00EB45A4"/>
    <w:rsid w:val="00EB5836"/>
    <w:rsid w:val="00EB67CB"/>
    <w:rsid w:val="00EB776F"/>
    <w:rsid w:val="00EC44DC"/>
    <w:rsid w:val="00ED41FC"/>
    <w:rsid w:val="00F1485B"/>
    <w:rsid w:val="00F22147"/>
    <w:rsid w:val="00F272C7"/>
    <w:rsid w:val="00F37645"/>
    <w:rsid w:val="00FB0591"/>
    <w:rsid w:val="00FB2FCC"/>
    <w:rsid w:val="00FC0110"/>
    <w:rsid w:val="00FD002C"/>
    <w:rsid w:val="00FD3A5B"/>
    <w:rsid w:val="00FD6FA2"/>
    <w:rsid w:val="00FE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AD625"/>
  <w15:docId w15:val="{4B9C749A-54F5-48CF-A567-C2CA8D5C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A6363"/>
    <w:pPr>
      <w:tabs>
        <w:tab w:val="center" w:pos="4680"/>
        <w:tab w:val="right" w:pos="9360"/>
      </w:tabs>
      <w:spacing w:line="240" w:lineRule="auto"/>
    </w:pPr>
  </w:style>
  <w:style w:type="character" w:customStyle="1" w:styleId="HeaderChar">
    <w:name w:val="Header Char"/>
    <w:basedOn w:val="DefaultParagraphFont"/>
    <w:link w:val="Header"/>
    <w:uiPriority w:val="99"/>
    <w:rsid w:val="005A6363"/>
  </w:style>
  <w:style w:type="paragraph" w:styleId="Footer">
    <w:name w:val="footer"/>
    <w:basedOn w:val="Normal"/>
    <w:link w:val="FooterChar"/>
    <w:uiPriority w:val="99"/>
    <w:unhideWhenUsed/>
    <w:rsid w:val="005A6363"/>
    <w:pPr>
      <w:tabs>
        <w:tab w:val="center" w:pos="4680"/>
        <w:tab w:val="right" w:pos="9360"/>
      </w:tabs>
      <w:spacing w:line="240" w:lineRule="auto"/>
    </w:pPr>
  </w:style>
  <w:style w:type="character" w:customStyle="1" w:styleId="FooterChar">
    <w:name w:val="Footer Char"/>
    <w:basedOn w:val="DefaultParagraphFont"/>
    <w:link w:val="Footer"/>
    <w:uiPriority w:val="99"/>
    <w:rsid w:val="005A6363"/>
  </w:style>
  <w:style w:type="character" w:styleId="Hyperlink">
    <w:name w:val="Hyperlink"/>
    <w:basedOn w:val="DefaultParagraphFont"/>
    <w:uiPriority w:val="99"/>
    <w:unhideWhenUsed/>
    <w:rsid w:val="002C1F58"/>
    <w:rPr>
      <w:color w:val="0000FF" w:themeColor="hyperlink"/>
      <w:u w:val="single"/>
    </w:rPr>
  </w:style>
  <w:style w:type="character" w:styleId="UnresolvedMention">
    <w:name w:val="Unresolved Mention"/>
    <w:basedOn w:val="DefaultParagraphFont"/>
    <w:uiPriority w:val="99"/>
    <w:semiHidden/>
    <w:unhideWhenUsed/>
    <w:rsid w:val="002C1F58"/>
    <w:rPr>
      <w:color w:val="605E5C"/>
      <w:shd w:val="clear" w:color="auto" w:fill="E1DFDD"/>
    </w:rPr>
  </w:style>
  <w:style w:type="paragraph" w:styleId="ListParagraph">
    <w:name w:val="List Paragraph"/>
    <w:basedOn w:val="Normal"/>
    <w:uiPriority w:val="34"/>
    <w:qFormat/>
    <w:rsid w:val="002C1F58"/>
    <w:pPr>
      <w:ind w:left="720"/>
      <w:contextualSpacing/>
    </w:pPr>
  </w:style>
  <w:style w:type="character" w:styleId="FollowedHyperlink">
    <w:name w:val="FollowedHyperlink"/>
    <w:basedOn w:val="DefaultParagraphFont"/>
    <w:uiPriority w:val="99"/>
    <w:semiHidden/>
    <w:unhideWhenUsed/>
    <w:rsid w:val="006528E1"/>
    <w:rPr>
      <w:color w:val="800080" w:themeColor="followedHyperlink"/>
      <w:u w:val="single"/>
    </w:rPr>
  </w:style>
  <w:style w:type="paragraph" w:customStyle="1" w:styleId="paragraph">
    <w:name w:val="paragraph"/>
    <w:basedOn w:val="Normal"/>
    <w:rsid w:val="00ED41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D41FC"/>
  </w:style>
  <w:style w:type="character" w:customStyle="1" w:styleId="eop">
    <w:name w:val="eop"/>
    <w:basedOn w:val="DefaultParagraphFont"/>
    <w:rsid w:val="00ED41FC"/>
  </w:style>
  <w:style w:type="character" w:styleId="CommentReference">
    <w:name w:val="annotation reference"/>
    <w:basedOn w:val="DefaultParagraphFont"/>
    <w:uiPriority w:val="99"/>
    <w:semiHidden/>
    <w:unhideWhenUsed/>
    <w:rsid w:val="006A0C04"/>
    <w:rPr>
      <w:sz w:val="16"/>
      <w:szCs w:val="16"/>
    </w:rPr>
  </w:style>
  <w:style w:type="paragraph" w:styleId="CommentText">
    <w:name w:val="annotation text"/>
    <w:basedOn w:val="Normal"/>
    <w:link w:val="CommentTextChar"/>
    <w:uiPriority w:val="99"/>
    <w:semiHidden/>
    <w:unhideWhenUsed/>
    <w:rsid w:val="006A0C04"/>
    <w:pPr>
      <w:spacing w:line="240" w:lineRule="auto"/>
    </w:pPr>
    <w:rPr>
      <w:sz w:val="20"/>
      <w:szCs w:val="20"/>
    </w:rPr>
  </w:style>
  <w:style w:type="character" w:customStyle="1" w:styleId="CommentTextChar">
    <w:name w:val="Comment Text Char"/>
    <w:basedOn w:val="DefaultParagraphFont"/>
    <w:link w:val="CommentText"/>
    <w:uiPriority w:val="99"/>
    <w:semiHidden/>
    <w:rsid w:val="006A0C04"/>
    <w:rPr>
      <w:sz w:val="20"/>
      <w:szCs w:val="20"/>
    </w:rPr>
  </w:style>
  <w:style w:type="paragraph" w:styleId="CommentSubject">
    <w:name w:val="annotation subject"/>
    <w:basedOn w:val="CommentText"/>
    <w:next w:val="CommentText"/>
    <w:link w:val="CommentSubjectChar"/>
    <w:uiPriority w:val="99"/>
    <w:semiHidden/>
    <w:unhideWhenUsed/>
    <w:rsid w:val="006A0C04"/>
    <w:rPr>
      <w:b/>
      <w:bCs/>
    </w:rPr>
  </w:style>
  <w:style w:type="character" w:customStyle="1" w:styleId="CommentSubjectChar">
    <w:name w:val="Comment Subject Char"/>
    <w:basedOn w:val="CommentTextChar"/>
    <w:link w:val="CommentSubject"/>
    <w:uiPriority w:val="99"/>
    <w:semiHidden/>
    <w:rsid w:val="006A0C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0003">
      <w:bodyDiv w:val="1"/>
      <w:marLeft w:val="0"/>
      <w:marRight w:val="0"/>
      <w:marTop w:val="0"/>
      <w:marBottom w:val="0"/>
      <w:divBdr>
        <w:top w:val="none" w:sz="0" w:space="0" w:color="auto"/>
        <w:left w:val="none" w:sz="0" w:space="0" w:color="auto"/>
        <w:bottom w:val="none" w:sz="0" w:space="0" w:color="auto"/>
        <w:right w:val="none" w:sz="0" w:space="0" w:color="auto"/>
      </w:divBdr>
    </w:div>
    <w:div w:id="1280180676">
      <w:bodyDiv w:val="1"/>
      <w:marLeft w:val="0"/>
      <w:marRight w:val="0"/>
      <w:marTop w:val="0"/>
      <w:marBottom w:val="0"/>
      <w:divBdr>
        <w:top w:val="none" w:sz="0" w:space="0" w:color="auto"/>
        <w:left w:val="none" w:sz="0" w:space="0" w:color="auto"/>
        <w:bottom w:val="none" w:sz="0" w:space="0" w:color="auto"/>
        <w:right w:val="none" w:sz="0" w:space="0" w:color="auto"/>
      </w:divBdr>
    </w:div>
    <w:div w:id="1380284745">
      <w:bodyDiv w:val="1"/>
      <w:marLeft w:val="0"/>
      <w:marRight w:val="0"/>
      <w:marTop w:val="0"/>
      <w:marBottom w:val="0"/>
      <w:divBdr>
        <w:top w:val="none" w:sz="0" w:space="0" w:color="auto"/>
        <w:left w:val="none" w:sz="0" w:space="0" w:color="auto"/>
        <w:bottom w:val="none" w:sz="0" w:space="0" w:color="auto"/>
        <w:right w:val="none" w:sz="0" w:space="0" w:color="auto"/>
      </w:divBdr>
      <w:divsChild>
        <w:div w:id="1366443404">
          <w:marLeft w:val="0"/>
          <w:marRight w:val="0"/>
          <w:marTop w:val="0"/>
          <w:marBottom w:val="0"/>
          <w:divBdr>
            <w:top w:val="none" w:sz="0" w:space="0" w:color="auto"/>
            <w:left w:val="none" w:sz="0" w:space="0" w:color="auto"/>
            <w:bottom w:val="none" w:sz="0" w:space="0" w:color="auto"/>
            <w:right w:val="none" w:sz="0" w:space="0" w:color="auto"/>
          </w:divBdr>
          <w:divsChild>
            <w:div w:id="1105030314">
              <w:marLeft w:val="0"/>
              <w:marRight w:val="0"/>
              <w:marTop w:val="0"/>
              <w:marBottom w:val="0"/>
              <w:divBdr>
                <w:top w:val="none" w:sz="0" w:space="0" w:color="auto"/>
                <w:left w:val="none" w:sz="0" w:space="0" w:color="auto"/>
                <w:bottom w:val="none" w:sz="0" w:space="0" w:color="auto"/>
                <w:right w:val="none" w:sz="0" w:space="0" w:color="auto"/>
              </w:divBdr>
            </w:div>
          </w:divsChild>
        </w:div>
        <w:div w:id="490491525">
          <w:marLeft w:val="0"/>
          <w:marRight w:val="0"/>
          <w:marTop w:val="0"/>
          <w:marBottom w:val="0"/>
          <w:divBdr>
            <w:top w:val="none" w:sz="0" w:space="0" w:color="auto"/>
            <w:left w:val="none" w:sz="0" w:space="0" w:color="auto"/>
            <w:bottom w:val="none" w:sz="0" w:space="0" w:color="auto"/>
            <w:right w:val="none" w:sz="0" w:space="0" w:color="auto"/>
          </w:divBdr>
          <w:divsChild>
            <w:div w:id="75590671">
              <w:marLeft w:val="0"/>
              <w:marRight w:val="0"/>
              <w:marTop w:val="0"/>
              <w:marBottom w:val="0"/>
              <w:divBdr>
                <w:top w:val="none" w:sz="0" w:space="0" w:color="auto"/>
                <w:left w:val="none" w:sz="0" w:space="0" w:color="auto"/>
                <w:bottom w:val="none" w:sz="0" w:space="0" w:color="auto"/>
                <w:right w:val="none" w:sz="0" w:space="0" w:color="auto"/>
              </w:divBdr>
            </w:div>
            <w:div w:id="13339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cori.org/engagement/eugene-washington-pcori-engagement-awards" TargetMode="External"/><Relationship Id="rId18" Type="http://schemas.openxmlformats.org/officeDocument/2006/relationships/hyperlink" Target="http://www.pcpcc.org/sites/default/files/resources/PCC%20Shared%20Decision-Making%20Recommendations%20Infographic.pdf" TargetMode="External"/><Relationship Id="rId26" Type="http://schemas.openxmlformats.org/officeDocument/2006/relationships/hyperlink" Target="http://www.pcpcc.org/resource/SDMrecs" TargetMode="External"/><Relationship Id="rId3" Type="http://schemas.openxmlformats.org/officeDocument/2006/relationships/customXml" Target="../customXml/item3.xml"/><Relationship Id="rId21" Type="http://schemas.openxmlformats.org/officeDocument/2006/relationships/hyperlink" Target="https://www.pcpcc.org/resource/SDMrec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cpcc.org/increasing-uptake-shared-decision-making-behavioral-health" TargetMode="External"/><Relationship Id="rId17" Type="http://schemas.openxmlformats.org/officeDocument/2006/relationships/hyperlink" Target="file:///C:\Users\StephenPadre\AppData\Local\Microsoft\Windows\INetCache\Content.Outlook\G6CHXZLS\bit.ly\SDMRecsweb" TargetMode="External"/><Relationship Id="rId25" Type="http://schemas.openxmlformats.org/officeDocument/2006/relationships/hyperlink" Target="https://www.pcpcc.org/"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StephenPadre\AppData\Local\Microsoft\Windows\INetCache\Content.Outlook\G6CHXZLS\bit.ly\SDMrecsPDF" TargetMode="External"/><Relationship Id="rId20" Type="http://schemas.openxmlformats.org/officeDocument/2006/relationships/hyperlink" Target="http://www.pcpcc.org" TargetMode="External"/><Relationship Id="rId29" Type="http://schemas.openxmlformats.org/officeDocument/2006/relationships/hyperlink" Target="http://www.pcpcc.org/resource/SDMre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cpcc.org/resource/SDMrecs" TargetMode="External"/><Relationship Id="rId24" Type="http://schemas.openxmlformats.org/officeDocument/2006/relationships/hyperlink" Target="https://www.pcpcc.org/content/sdm" TargetMode="External"/><Relationship Id="rId32" Type="http://schemas.openxmlformats.org/officeDocument/2006/relationships/hyperlink" Target="http://www.pcpcc.org/resource/SDMrecs" TargetMode="External"/><Relationship Id="rId5" Type="http://schemas.openxmlformats.org/officeDocument/2006/relationships/styles" Target="styles.xml"/><Relationship Id="rId15" Type="http://schemas.openxmlformats.org/officeDocument/2006/relationships/hyperlink" Target="http://www.pcpcc.org/resource/SDMrecs" TargetMode="External"/><Relationship Id="rId23" Type="http://schemas.openxmlformats.org/officeDocument/2006/relationships/hyperlink" Target="https://www.pcori.org/engagement/eugene-washington-pcori-engagement-awards" TargetMode="External"/><Relationship Id="rId28" Type="http://schemas.openxmlformats.org/officeDocument/2006/relationships/hyperlink" Target="http://www.pcpcc.org/resource/SDMrecs" TargetMode="External"/><Relationship Id="rId10" Type="http://schemas.openxmlformats.org/officeDocument/2006/relationships/image" Target="media/image1.jpeg"/><Relationship Id="rId19" Type="http://schemas.openxmlformats.org/officeDocument/2006/relationships/hyperlink" Target="http://www.pcpcc.org/webinars" TargetMode="External"/><Relationship Id="rId31" Type="http://schemas.openxmlformats.org/officeDocument/2006/relationships/hyperlink" Target="http://www.pcpcc.org/resource/SDMre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cpcc.org/content/sdm" TargetMode="External"/><Relationship Id="rId22" Type="http://schemas.openxmlformats.org/officeDocument/2006/relationships/hyperlink" Target="https://www.pcpcc.org/increasing-uptake-shared-decision-making-behavioral-health" TargetMode="External"/><Relationship Id="rId27" Type="http://schemas.openxmlformats.org/officeDocument/2006/relationships/hyperlink" Target="http://www.pcpcc.org/resource/SDMrecs" TargetMode="External"/><Relationship Id="rId30" Type="http://schemas.openxmlformats.org/officeDocument/2006/relationships/hyperlink" Target="http://www.pcpcc.org/resource/SDMrecs"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5923A95A23B14CB84A4FB5873CCCE5" ma:contentTypeVersion="13" ma:contentTypeDescription="Create a new document." ma:contentTypeScope="" ma:versionID="a15bccc6605220389f9ed389dca9fb6d">
  <xsd:schema xmlns:xsd="http://www.w3.org/2001/XMLSchema" xmlns:xs="http://www.w3.org/2001/XMLSchema" xmlns:p="http://schemas.microsoft.com/office/2006/metadata/properties" xmlns:ns2="77a86e4a-a534-489a-974c-1e0eb9bcbc0d" xmlns:ns3="54ebacd6-b733-4048-9dcf-254b584d12a2" targetNamespace="http://schemas.microsoft.com/office/2006/metadata/properties" ma:root="true" ma:fieldsID="3735a701ee1c4c373c8d2aee0148862e" ns2:_="" ns3:_="">
    <xsd:import namespace="77a86e4a-a534-489a-974c-1e0eb9bcbc0d"/>
    <xsd:import namespace="54ebacd6-b733-4048-9dcf-254b584d12a2"/>
    <xsd:element name="properties">
      <xsd:complexType>
        <xsd:sequence>
          <xsd:element name="documentManagement">
            <xsd:complexType>
              <xsd:all>
                <xsd:element ref="ns2:Date"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86e4a-a534-489a-974c-1e0eb9bcbc0d"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ebacd6-b733-4048-9dcf-254b584d12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77a86e4a-a534-489a-974c-1e0eb9bcbc0d" xsi:nil="true"/>
  </documentManagement>
</p:properties>
</file>

<file path=customXml/itemProps1.xml><?xml version="1.0" encoding="utf-8"?>
<ds:datastoreItem xmlns:ds="http://schemas.openxmlformats.org/officeDocument/2006/customXml" ds:itemID="{AA3DA625-FC39-4DBD-AEE6-6D1F5A1973DC}">
  <ds:schemaRefs>
    <ds:schemaRef ds:uri="http://schemas.microsoft.com/sharepoint/v3/contenttype/forms"/>
  </ds:schemaRefs>
</ds:datastoreItem>
</file>

<file path=customXml/itemProps2.xml><?xml version="1.0" encoding="utf-8"?>
<ds:datastoreItem xmlns:ds="http://schemas.openxmlformats.org/officeDocument/2006/customXml" ds:itemID="{828E1C35-6A09-49A3-B865-BDE339AC5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86e4a-a534-489a-974c-1e0eb9bcbc0d"/>
    <ds:schemaRef ds:uri="54ebacd6-b733-4048-9dcf-254b584d1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72555-41AC-4E66-AC52-AE11AEB2988D}">
  <ds:schemaRefs>
    <ds:schemaRef ds:uri="http://schemas.microsoft.com/office/2006/metadata/properties"/>
    <ds:schemaRef ds:uri="http://schemas.microsoft.com/office/infopath/2007/PartnerControls"/>
    <ds:schemaRef ds:uri="77a86e4a-a534-489a-974c-1e0eb9bcbc0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Padre</dc:creator>
  <cp:lastModifiedBy>Stephen Padre</cp:lastModifiedBy>
  <cp:revision>9</cp:revision>
  <dcterms:created xsi:type="dcterms:W3CDTF">2021-06-11T14:31:00Z</dcterms:created>
  <dcterms:modified xsi:type="dcterms:W3CDTF">2021-06-15T20:01:00Z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0x010100625923A95A23B14CB84A4FB5873CCCE5</vt:lpwstr>
  </property>
</Properties>
</file>